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4394"/>
        <w:gridCol w:w="4394"/>
      </w:tblGrid>
      <w:tr w:rsidRPr="00D556EE" w:rsidR="00D556EE" w:rsidTr="00D556EE">
        <w:trPr>
          <w:cantSplit/>
          <w:tblHeader/>
        </w:trPr>
        <w:tc>
          <w:tcPr>
            <w:tcW w:w="4394" w:type="dxa"/>
          </w:tcPr>
          <w:p w:rsidRPr="00D556EE" w:rsidR="00D556EE" w:rsidP="00D556EE" w:rsidRDefault="00D556EE">
            <w:pPr>
              <w:pStyle w:val="Synopsentabelleberschriftlinks"/>
            </w:pPr>
            <w:r>
              <w:t>SVG 2025</w:t>
            </w:r>
          </w:p>
        </w:tc>
        <w:tc>
          <w:tcPr>
            <w:tcW w:w="4394" w:type="dxa"/>
            <w:shd w:val="clear" w:color="auto" w:fill="auto"/>
          </w:tcPr>
          <w:p w:rsidRPr="00D556EE" w:rsidR="00D556EE" w:rsidP="00D556EE" w:rsidRDefault="00D556EE">
            <w:pPr>
              <w:pStyle w:val="Synopsentabelleberschriftrechts"/>
            </w:pPr>
            <w:r>
              <w:t>SVG 2025 nach BBVanG</w:t>
            </w:r>
          </w:p>
        </w:tc>
      </w:tr>
      <w:tr w:rsidRPr="00D556EE" w:rsidR="00D556EE" w:rsidTr="00D556EE">
        <w:trPr>
          <w:cantSplit/>
        </w:trPr>
        <w:tc>
          <w:tcPr>
            <w:tcW w:w="4394" w:type="dxa"/>
          </w:tcPr>
          <w:p w:rsidRPr="00D556EE" w:rsidR="00D556EE" w:rsidP="00D556EE" w:rsidRDefault="00D556EE">
            <w:pPr>
              <w:pStyle w:val="ArtikelBezeichnermanuell"/>
            </w:pPr>
            <w:r w:rsidRPr="00D556EE">
              <w:t>Gesetz über die Versorgung für die früheren Soldaten der Bundeswehr und ihre Hinterbliebenen</w:t>
            </w:r>
          </w:p>
        </w:tc>
        <w:tc>
          <w:tcPr>
            <w:tcW w:w="4394" w:type="dxa"/>
            <w:shd w:val="clear" w:color="auto" w:fill="auto"/>
          </w:tcPr>
          <w:p w:rsidRPr="00D556EE" w:rsidR="00D556EE" w:rsidP="00D556EE" w:rsidRDefault="00D556EE">
            <w:pPr>
              <w:pStyle w:val="ArtikelBezeichnermanuell"/>
            </w:pPr>
            <w:r w:rsidRPr="00D556EE">
              <w:t>Gesetz über die Versorgung für die früheren Soldaten der Bundeswehr und ihre Hinterbliebenen</w:t>
            </w:r>
          </w:p>
        </w:tc>
      </w:tr>
      <w:tr w:rsidRPr="00D556EE" w:rsidR="00D556EE" w:rsidTr="00D556EE">
        <w:trPr>
          <w:cantSplit/>
        </w:trPr>
        <w:tc>
          <w:tcPr>
            <w:tcW w:w="4394" w:type="dxa"/>
          </w:tcPr>
          <w:p w:rsidRPr="00D556EE" w:rsidR="00D556EE" w:rsidP="00D556EE" w:rsidRDefault="00D556EE">
            <w:pPr>
              <w:pStyle w:val="Artikelberschrift"/>
            </w:pPr>
            <w:r w:rsidRPr="00D556EE">
              <w:t>(Soldatenversorgungsgesetz - SVG)</w:t>
            </w:r>
            <w:r w:rsidRPr="00D556EE">
              <w:br/>
              <w:t>vom: 26.07.1957 - zuletzt geändert durch Art. 4 G v. 19.7.2024 I Nr. 247</w:t>
            </w:r>
          </w:p>
        </w:tc>
        <w:tc>
          <w:tcPr>
            <w:tcW w:w="4394" w:type="dxa"/>
            <w:shd w:val="clear" w:color="auto" w:fill="auto"/>
          </w:tcPr>
          <w:p w:rsidRPr="00D556EE" w:rsidR="00D556EE" w:rsidP="00D556EE" w:rsidRDefault="00D556EE">
            <w:pPr>
              <w:pStyle w:val="Artikelberschrift"/>
            </w:pPr>
            <w:r w:rsidRPr="00D556EE">
              <w:t>(Soldatenversorgungsgesetz - SVG)</w:t>
            </w:r>
            <w:r w:rsidRPr="00D556EE">
              <w:br/>
              <w:t>vom: 26.07.1957 - zuletzt geändert durch Art. 4 G v. 19.7.2024 I Nr. 247</w:t>
            </w:r>
          </w:p>
        </w:tc>
      </w:tr>
      <w:tr w:rsidRPr="00D556EE" w:rsidR="00D556EE" w:rsidTr="00D556EE">
        <w:trPr>
          <w:cantSplit/>
        </w:trPr>
        <w:tc>
          <w:tcPr>
            <w:tcW w:w="4394" w:type="dxa"/>
          </w:tcPr>
          <w:p w:rsidRPr="00D556EE" w:rsidR="00D556EE" w:rsidP="00D556EE" w:rsidRDefault="00D556EE">
            <w:pPr>
              <w:pStyle w:val="VerzeichnisTitelStammdokument"/>
            </w:pPr>
            <w:r w:rsidRPr="00D556EE">
              <w:rPr>
                <w:b/>
              </w:rPr>
              <w:t>Inhaltsübersicht</w:t>
            </w:r>
          </w:p>
        </w:tc>
        <w:tc>
          <w:tcPr>
            <w:tcW w:w="4394" w:type="dxa"/>
            <w:shd w:val="clear" w:color="auto" w:fill="auto"/>
          </w:tcPr>
          <w:p w:rsidRPr="00D556EE" w:rsidR="00D556EE" w:rsidP="00D556EE" w:rsidRDefault="00D556EE">
            <w:pPr>
              <w:pStyle w:val="VerzeichnisTitelStammdokument"/>
            </w:pPr>
            <w:r w:rsidRPr="00D556EE">
              <w:rPr>
                <w:b/>
              </w:rPr>
              <w:t>Inhaltsübersicht</w:t>
            </w:r>
          </w:p>
        </w:tc>
      </w:tr>
      <w:tr w:rsidRPr="00D556EE" w:rsidR="00D556EE" w:rsidTr="00D556EE">
        <w:trPr>
          <w:cantSplit/>
        </w:trPr>
        <w:tc>
          <w:tcPr>
            <w:tcW w:w="4394" w:type="dxa"/>
          </w:tcPr>
          <w:p w:rsidRPr="00D556EE" w:rsidR="00D556EE" w:rsidP="00D556EE" w:rsidRDefault="00D556EE">
            <w:pPr>
              <w:pStyle w:val="Verzeichnis9"/>
            </w:pPr>
            <w:r w:rsidRPr="00D556EE">
              <w:t>§  </w:t>
            </w:r>
            <w:r w:rsidR="00335FDD">
              <w:t>64</w:t>
            </w:r>
            <w:r w:rsidRPr="00D556EE">
              <w:tab/>
              <w:t>Familienzuschlag und Ausgleichsbetrag</w:t>
            </w:r>
          </w:p>
        </w:tc>
        <w:tc>
          <w:tcPr>
            <w:tcW w:w="4394" w:type="dxa"/>
            <w:shd w:val="clear" w:color="auto" w:fill="auto"/>
          </w:tcPr>
          <w:p w:rsidRPr="00D556EE" w:rsidR="00D556EE" w:rsidP="00D556EE" w:rsidRDefault="00D556EE">
            <w:pPr>
              <w:pStyle w:val="Verzeichnis9"/>
            </w:pPr>
            <w:r w:rsidRPr="00335FDD">
              <w:t>§  </w:t>
            </w:r>
            <w:r w:rsidRPr="00335FDD" w:rsidR="00335FDD">
              <w:t>64</w:t>
            </w:r>
            <w:r w:rsidRPr="00335FDD">
              <w:tab/>
              <w:t>Familienzuschlag</w:t>
            </w:r>
            <w:r w:rsidRPr="00335FDD" w:rsidR="00335FDD">
              <w:t>,</w:t>
            </w:r>
            <w:r w:rsidRPr="00335FDD" w:rsidR="00335FDD">
              <w:rPr>
                <w:highlight w:val="red"/>
              </w:rPr>
              <w:t xml:space="preserve"> alimentativer Ergänzungszuschlag</w:t>
            </w:r>
            <w:r w:rsidRPr="00335FDD" w:rsidR="00335FDD">
              <w:t xml:space="preserve"> und</w:t>
            </w:r>
            <w:r w:rsidRPr="00335FDD">
              <w:t xml:space="preserve"> Ausgleichsbetrag</w:t>
            </w:r>
          </w:p>
        </w:tc>
      </w:tr>
      <w:tr w:rsidRPr="00D556EE" w:rsidR="00D556EE" w:rsidTr="00D556EE">
        <w:trPr>
          <w:cantSplit/>
        </w:trPr>
        <w:tc>
          <w:tcPr>
            <w:tcW w:w="4394" w:type="dxa"/>
          </w:tcPr>
          <w:p w:rsidRPr="00D556EE" w:rsidR="00D556EE" w:rsidP="00D556EE" w:rsidRDefault="00335FDD">
            <w:pPr>
              <w:pStyle w:val="Verzeichnis9"/>
            </w:pPr>
            <w:r>
              <w:t>Keine Regelung</w:t>
            </w:r>
          </w:p>
        </w:tc>
        <w:tc>
          <w:tcPr>
            <w:tcW w:w="4394" w:type="dxa"/>
            <w:shd w:val="clear" w:color="auto" w:fill="auto"/>
          </w:tcPr>
          <w:p w:rsidRPr="00D556EE" w:rsidR="00D556EE" w:rsidP="00D556EE" w:rsidRDefault="00D556EE">
            <w:pPr>
              <w:pStyle w:val="Verzeichnis9"/>
            </w:pPr>
            <w:r w:rsidRPr="00335FDD">
              <w:rPr>
                <w:highlight w:val="red"/>
              </w:rPr>
              <w:t>§ 1</w:t>
            </w:r>
            <w:r w:rsidRPr="00335FDD" w:rsidR="00335FDD">
              <w:rPr>
                <w:highlight w:val="red"/>
              </w:rPr>
              <w:t>35</w:t>
            </w:r>
            <w:r w:rsidRPr="00335FDD">
              <w:rPr>
                <w:highlight w:val="red"/>
              </w:rPr>
              <w:tab/>
            </w:r>
            <w:r w:rsidRPr="00335FDD" w:rsidR="00335FDD">
              <w:rPr>
                <w:highlight w:val="red"/>
              </w:rPr>
              <w:t xml:space="preserve">Nachzahlung aus Anlass des Bundesbesoldungs- und </w:t>
            </w:r>
            <w:r w:rsidR="00335FDD">
              <w:rPr>
                <w:highlight w:val="red"/>
              </w:rPr>
              <w:t>-</w:t>
            </w:r>
            <w:r w:rsidRPr="00335FDD" w:rsidR="00335FDD">
              <w:rPr>
                <w:highlight w:val="red"/>
              </w:rPr>
              <w:t>versorgungsangemessenheitsgesetzes</w:t>
            </w:r>
          </w:p>
        </w:tc>
      </w:tr>
      <w:tr w:rsidRPr="00D556EE" w:rsidR="00D556EE" w:rsidTr="00D556EE">
        <w:trPr>
          <w:cantSplit/>
        </w:trPr>
        <w:tc>
          <w:tcPr>
            <w:tcW w:w="4394" w:type="dxa"/>
          </w:tcPr>
          <w:p w:rsidRPr="00D556EE" w:rsidR="00D556EE" w:rsidP="00D556EE" w:rsidRDefault="00D556EE">
            <w:pPr>
              <w:pStyle w:val="TeilBezeichnermanuell"/>
            </w:pPr>
            <w:r w:rsidRPr="00D556EE">
              <w:t>Teil 1</w:t>
            </w:r>
          </w:p>
        </w:tc>
        <w:tc>
          <w:tcPr>
            <w:tcW w:w="4394" w:type="dxa"/>
            <w:shd w:val="clear" w:color="auto" w:fill="auto"/>
          </w:tcPr>
          <w:p w:rsidRPr="00D556EE" w:rsidR="00D556EE" w:rsidP="00D556EE" w:rsidRDefault="00D556EE">
            <w:pPr>
              <w:pStyle w:val="TeilBezeichner"/>
              <w:numPr>
                <w:ilvl w:val="1"/>
                <w:numId w:val="36"/>
              </w:numPr>
            </w:pPr>
          </w:p>
        </w:tc>
      </w:tr>
      <w:tr w:rsidRPr="00D556EE" w:rsidR="00D556EE" w:rsidTr="00D556EE">
        <w:trPr>
          <w:cantSplit/>
        </w:trPr>
        <w:tc>
          <w:tcPr>
            <w:tcW w:w="4394" w:type="dxa"/>
          </w:tcPr>
          <w:p w:rsidRPr="00D556EE" w:rsidR="00D556EE" w:rsidP="00D556EE" w:rsidRDefault="00D556EE">
            <w:pPr>
              <w:pStyle w:val="Teilberschrift"/>
              <w:numPr>
                <w:ilvl w:val="0"/>
                <w:numId w:val="0"/>
              </w:numPr>
              <w:tabs>
                <w:tab w:val="left" w:pos="0"/>
              </w:tabs>
            </w:pPr>
            <w:r w:rsidRPr="00D556EE">
              <w:t>Einleitende Vorschriften</w:t>
            </w:r>
          </w:p>
        </w:tc>
        <w:tc>
          <w:tcPr>
            <w:tcW w:w="4394" w:type="dxa"/>
            <w:shd w:val="clear" w:color="auto" w:fill="auto"/>
          </w:tcPr>
          <w:p w:rsidRPr="00D556EE" w:rsidR="00D556EE" w:rsidP="00D556EE" w:rsidRDefault="00D556EE">
            <w:pPr>
              <w:pStyle w:val="Teilberschrift"/>
            </w:pPr>
            <w:r w:rsidRPr="00D556EE">
              <w:t>Einleitende Vorschriften</w:t>
            </w:r>
          </w:p>
        </w:tc>
      </w:tr>
      <w:tr w:rsidRPr="00D556EE" w:rsidR="00D556EE" w:rsidTr="00D556EE">
        <w:trPr>
          <w:cantSplit/>
        </w:trPr>
        <w:tc>
          <w:tcPr>
            <w:tcW w:w="4394" w:type="dxa"/>
          </w:tcPr>
          <w:p w:rsidRPr="00D556EE" w:rsidR="00D556EE" w:rsidP="00D556EE" w:rsidRDefault="00D556EE">
            <w:pPr>
              <w:pStyle w:val="ParagraphBezeichnermanuell"/>
            </w:pPr>
            <w:r w:rsidRPr="00D556EE">
              <w:t xml:space="preserve">§ </w:t>
            </w:r>
            <w:r w:rsidR="00335FDD">
              <w:t>4</w:t>
            </w:r>
          </w:p>
        </w:tc>
        <w:tc>
          <w:tcPr>
            <w:tcW w:w="4394" w:type="dxa"/>
            <w:shd w:val="clear" w:color="auto" w:fill="auto"/>
          </w:tcPr>
          <w:p w:rsidRPr="00D556EE" w:rsidR="00D556EE" w:rsidP="00335FDD" w:rsidRDefault="00335FDD">
            <w:pPr>
              <w:pStyle w:val="ParagraphBezeichnermanuell"/>
            </w:pPr>
            <w:r w:rsidRPr="00D556EE">
              <w:t xml:space="preserve">§ </w:t>
            </w:r>
            <w:r>
              <w:t>4</w:t>
            </w:r>
          </w:p>
        </w:tc>
      </w:tr>
      <w:tr w:rsidRPr="00D556EE" w:rsidR="00D556EE" w:rsidTr="00D556EE">
        <w:trPr>
          <w:cantSplit/>
        </w:trPr>
        <w:tc>
          <w:tcPr>
            <w:tcW w:w="4394" w:type="dxa"/>
          </w:tcPr>
          <w:p w:rsidRPr="00D556EE" w:rsidR="00D556EE" w:rsidP="00D556EE" w:rsidRDefault="00335FDD">
            <w:pPr>
              <w:pStyle w:val="Paragraphberschrift"/>
            </w:pPr>
            <w:r>
              <w:t>Zweck und Arten</w:t>
            </w:r>
          </w:p>
        </w:tc>
        <w:tc>
          <w:tcPr>
            <w:tcW w:w="4394" w:type="dxa"/>
            <w:shd w:val="clear" w:color="auto" w:fill="auto"/>
          </w:tcPr>
          <w:p w:rsidRPr="00D556EE" w:rsidR="00D556EE" w:rsidP="00D556EE" w:rsidRDefault="00335FDD">
            <w:pPr>
              <w:pStyle w:val="Paragraphberschrift"/>
            </w:pPr>
            <w:r>
              <w:t>Zweck und Arten</w:t>
            </w:r>
          </w:p>
        </w:tc>
      </w:tr>
      <w:tr w:rsidRPr="00D556EE" w:rsidR="00D556EE" w:rsidTr="00D556EE">
        <w:trPr>
          <w:cantSplit/>
        </w:trPr>
        <w:tc>
          <w:tcPr>
            <w:tcW w:w="4394" w:type="dxa"/>
          </w:tcPr>
          <w:p w:rsidRPr="00335FDD" w:rsidR="00335FDD" w:rsidP="00335FDD" w:rsidRDefault="00D556EE">
            <w:pPr>
              <w:shd w:val="clear" w:color="auto" w:fill="FFFFFF"/>
              <w:spacing w:before="192" w:after="0"/>
            </w:pPr>
            <w:r w:rsidRPr="00D556EE">
              <w:t>(</w:t>
            </w:r>
            <w:r w:rsidR="00335FDD">
              <w:t>4</w:t>
            </w:r>
            <w:r w:rsidRPr="00D556EE">
              <w:t>)</w:t>
            </w:r>
            <w:r w:rsidRPr="00335FDD" w:rsidR="00335FDD">
              <w:t xml:space="preserve"> Die Dienstzeitversorgung der Soldatinnen auf Zeit und Soldaten auf Zeit umfasst</w:t>
            </w:r>
          </w:p>
          <w:p w:rsidRPr="00335FDD" w:rsidR="00335FDD" w:rsidP="00335FDD" w:rsidRDefault="00335FDD">
            <w:pPr>
              <w:shd w:val="clear" w:color="auto" w:fill="FFFFFF"/>
              <w:spacing w:before="0" w:after="0"/>
            </w:pPr>
            <w:r w:rsidRPr="00335FDD">
              <w:t>1.</w:t>
            </w:r>
            <w:r>
              <w:t xml:space="preserve"> </w:t>
            </w:r>
            <w:r w:rsidRPr="00335FDD">
              <w:t>die Übergangsgebührnisse,</w:t>
            </w:r>
          </w:p>
          <w:p w:rsidRPr="00335FDD" w:rsidR="00335FDD" w:rsidP="00335FDD" w:rsidRDefault="00335FDD">
            <w:pPr>
              <w:shd w:val="clear" w:color="auto" w:fill="FFFFFF"/>
              <w:spacing w:before="0" w:after="0"/>
            </w:pPr>
            <w:r w:rsidRPr="00335FDD">
              <w:t>2.</w:t>
            </w:r>
            <w:r>
              <w:t xml:space="preserve"> </w:t>
            </w:r>
            <w:r w:rsidRPr="00335FDD">
              <w:t>die Ausgleichsbezüge,</w:t>
            </w:r>
          </w:p>
          <w:p w:rsidRPr="00335FDD" w:rsidR="00335FDD" w:rsidP="00335FDD" w:rsidRDefault="00335FDD">
            <w:pPr>
              <w:shd w:val="clear" w:color="auto" w:fill="FFFFFF"/>
              <w:spacing w:before="0" w:after="0"/>
            </w:pPr>
            <w:r w:rsidRPr="00335FDD">
              <w:t>3.</w:t>
            </w:r>
            <w:r>
              <w:t xml:space="preserve"> </w:t>
            </w:r>
            <w:r w:rsidRPr="00335FDD">
              <w:t>die Übergangsbeihilfe,</w:t>
            </w:r>
          </w:p>
          <w:p w:rsidRPr="00335FDD" w:rsidR="00335FDD" w:rsidP="00335FDD" w:rsidRDefault="00335FDD">
            <w:pPr>
              <w:shd w:val="clear" w:color="auto" w:fill="FFFFFF"/>
              <w:spacing w:before="0" w:after="0"/>
            </w:pPr>
            <w:r w:rsidRPr="00335FDD">
              <w:t>4.</w:t>
            </w:r>
            <w:r>
              <w:t xml:space="preserve"> </w:t>
            </w:r>
            <w:r w:rsidRPr="00335FDD">
              <w:t>den Unterhaltsbeitrag für Soldatinnen auf Zeit und Soldaten auf Zeit,</w:t>
            </w:r>
          </w:p>
          <w:p w:rsidRPr="00335FDD" w:rsidR="00335FDD" w:rsidP="00335FDD" w:rsidRDefault="00335FDD">
            <w:pPr>
              <w:shd w:val="clear" w:color="auto" w:fill="FFFFFF"/>
              <w:spacing w:before="0" w:after="0"/>
            </w:pPr>
            <w:r w:rsidRPr="00335FDD">
              <w:t>5.</w:t>
            </w:r>
            <w:r>
              <w:t xml:space="preserve"> </w:t>
            </w:r>
            <w:r w:rsidRPr="00335FDD">
              <w:t>den Unterschiedsbetrag nach § 64 Absatz 1 Satz 2,</w:t>
            </w:r>
          </w:p>
          <w:p w:rsidRPr="00335FDD" w:rsidR="00335FDD" w:rsidP="00335FDD" w:rsidRDefault="00335FDD">
            <w:pPr>
              <w:shd w:val="clear" w:color="auto" w:fill="FFFFFF"/>
              <w:spacing w:before="0" w:after="0"/>
            </w:pPr>
            <w:r w:rsidRPr="00335FDD">
              <w:t>6.</w:t>
            </w:r>
            <w:r>
              <w:t xml:space="preserve"> </w:t>
            </w:r>
            <w:r w:rsidRPr="00335FDD">
              <w:t>die Einmalzahlungen nach § 105.</w:t>
            </w:r>
          </w:p>
          <w:p w:rsidRPr="00D556EE" w:rsidR="00D556EE" w:rsidP="00D556EE" w:rsidRDefault="00D556EE">
            <w:pPr>
              <w:pStyle w:val="JuristischerAbsatzmanuell"/>
            </w:pPr>
          </w:p>
        </w:tc>
        <w:tc>
          <w:tcPr>
            <w:tcW w:w="4394" w:type="dxa"/>
            <w:shd w:val="clear" w:color="auto" w:fill="auto"/>
          </w:tcPr>
          <w:p w:rsidRPr="00335FDD" w:rsidR="00335FDD" w:rsidP="00335FDD" w:rsidRDefault="00335FDD">
            <w:pPr>
              <w:shd w:val="clear" w:color="auto" w:fill="FFFFFF"/>
              <w:spacing w:before="192" w:after="0"/>
            </w:pPr>
            <w:r>
              <w:t>(4</w:t>
            </w:r>
            <w:r w:rsidRPr="00D556EE">
              <w:t>)</w:t>
            </w:r>
            <w:r w:rsidRPr="00335FDD">
              <w:t xml:space="preserve"> Die Dienstzeitversorgung der Soldatinnen auf Zeit und Soldaten auf Zeit umfasst</w:t>
            </w:r>
          </w:p>
          <w:p w:rsidRPr="00335FDD" w:rsidR="00335FDD" w:rsidP="00335FDD" w:rsidRDefault="00335FDD">
            <w:pPr>
              <w:shd w:val="clear" w:color="auto" w:fill="FFFFFF"/>
              <w:spacing w:before="0" w:after="0"/>
            </w:pPr>
            <w:r w:rsidRPr="00335FDD">
              <w:t>1.</w:t>
            </w:r>
            <w:r>
              <w:t xml:space="preserve"> </w:t>
            </w:r>
            <w:r w:rsidRPr="00335FDD">
              <w:t>die Übergangsgebührnisse,</w:t>
            </w:r>
          </w:p>
          <w:p w:rsidRPr="00335FDD" w:rsidR="00335FDD" w:rsidP="00335FDD" w:rsidRDefault="00335FDD">
            <w:pPr>
              <w:shd w:val="clear" w:color="auto" w:fill="FFFFFF"/>
              <w:spacing w:before="0" w:after="0"/>
            </w:pPr>
            <w:r w:rsidRPr="00335FDD">
              <w:t>2.</w:t>
            </w:r>
            <w:r>
              <w:t xml:space="preserve"> </w:t>
            </w:r>
            <w:r w:rsidRPr="00335FDD">
              <w:t>die Ausgleichsbezüge,</w:t>
            </w:r>
          </w:p>
          <w:p w:rsidRPr="00335FDD" w:rsidR="00335FDD" w:rsidP="00335FDD" w:rsidRDefault="00335FDD">
            <w:pPr>
              <w:shd w:val="clear" w:color="auto" w:fill="FFFFFF"/>
              <w:spacing w:before="0" w:after="0"/>
            </w:pPr>
            <w:r w:rsidRPr="00335FDD">
              <w:t>3.</w:t>
            </w:r>
            <w:r>
              <w:t xml:space="preserve"> </w:t>
            </w:r>
            <w:r w:rsidRPr="00335FDD">
              <w:t>die Übergangsbeihilfe,</w:t>
            </w:r>
          </w:p>
          <w:p w:rsidRPr="00335FDD" w:rsidR="00335FDD" w:rsidP="00335FDD" w:rsidRDefault="00335FDD">
            <w:pPr>
              <w:shd w:val="clear" w:color="auto" w:fill="FFFFFF"/>
              <w:spacing w:before="0" w:after="0"/>
            </w:pPr>
            <w:r w:rsidRPr="00335FDD">
              <w:t>4.</w:t>
            </w:r>
            <w:r>
              <w:t xml:space="preserve"> </w:t>
            </w:r>
            <w:r w:rsidRPr="00335FDD">
              <w:t>den Unterhaltsbeitrag für Soldatinnen auf Zeit und Soldaten auf Zeit,</w:t>
            </w:r>
          </w:p>
          <w:p w:rsidRPr="00335FDD" w:rsidR="00335FDD" w:rsidP="00335FDD" w:rsidRDefault="00335FDD">
            <w:pPr>
              <w:shd w:val="clear" w:color="auto" w:fill="FFFFFF"/>
              <w:spacing w:before="0" w:after="0"/>
            </w:pPr>
            <w:r w:rsidRPr="00335FDD">
              <w:t>5.</w:t>
            </w:r>
            <w:r>
              <w:t xml:space="preserve"> </w:t>
            </w:r>
            <w:r w:rsidRPr="00335FDD">
              <w:t>den Unterschiedsbetrag nach § 64 Absatz 1 Satz 2</w:t>
            </w:r>
            <w:r>
              <w:t xml:space="preserve"> </w:t>
            </w:r>
            <w:r w:rsidRPr="00335FDD">
              <w:rPr>
                <w:highlight w:val="red"/>
              </w:rPr>
              <w:t>sowie den alimentativen Ergänzungszuschlag nach § 64 Absatz 2</w:t>
            </w:r>
            <w:r w:rsidRPr="00335FDD">
              <w:t>,</w:t>
            </w:r>
          </w:p>
          <w:p w:rsidRPr="00335FDD" w:rsidR="00335FDD" w:rsidP="00335FDD" w:rsidRDefault="00335FDD">
            <w:pPr>
              <w:shd w:val="clear" w:color="auto" w:fill="FFFFFF"/>
              <w:spacing w:before="0" w:after="0"/>
            </w:pPr>
            <w:r w:rsidRPr="00335FDD">
              <w:t>6.</w:t>
            </w:r>
            <w:r>
              <w:t xml:space="preserve"> </w:t>
            </w:r>
            <w:r w:rsidRPr="00335FDD">
              <w:t>die Einmalzahlungen nach § 105.</w:t>
            </w:r>
          </w:p>
          <w:p w:rsidRPr="00D556EE" w:rsidR="00D556EE" w:rsidP="00335FDD" w:rsidRDefault="00D556EE">
            <w:pPr>
              <w:pStyle w:val="JuristischerAbsatznummeriert"/>
              <w:numPr>
                <w:ilvl w:val="0"/>
                <w:numId w:val="0"/>
              </w:numPr>
            </w:pPr>
          </w:p>
        </w:tc>
      </w:tr>
      <w:tr w:rsidRPr="00D556EE" w:rsidR="00F34E1D" w:rsidTr="00D556EE">
        <w:trPr>
          <w:cantSplit/>
        </w:trPr>
        <w:tc>
          <w:tcPr>
            <w:tcW w:w="4394" w:type="dxa"/>
          </w:tcPr>
          <w:p w:rsidRPr="00D556EE" w:rsidR="00F34E1D" w:rsidP="00F34E1D" w:rsidRDefault="00F34E1D">
            <w:pPr>
              <w:pStyle w:val="ParagraphBezeichnermanuell"/>
            </w:pPr>
            <w:r>
              <w:lastRenderedPageBreak/>
              <w:t>§ 15</w:t>
            </w:r>
          </w:p>
        </w:tc>
        <w:tc>
          <w:tcPr>
            <w:tcW w:w="4394" w:type="dxa"/>
            <w:shd w:val="clear" w:color="auto" w:fill="auto"/>
          </w:tcPr>
          <w:p w:rsidRPr="00D556EE" w:rsidR="00F34E1D" w:rsidP="00F34E1D" w:rsidRDefault="00F34E1D">
            <w:pPr>
              <w:pStyle w:val="ParagraphBezeichner"/>
              <w:numPr>
                <w:ilvl w:val="0"/>
                <w:numId w:val="0"/>
              </w:numPr>
            </w:pPr>
            <w:r>
              <w:t>§ 15</w:t>
            </w:r>
          </w:p>
        </w:tc>
      </w:tr>
      <w:tr w:rsidRPr="00D556EE" w:rsidR="00F34E1D" w:rsidTr="00D556EE">
        <w:trPr>
          <w:cantSplit/>
        </w:trPr>
        <w:tc>
          <w:tcPr>
            <w:tcW w:w="4394" w:type="dxa"/>
          </w:tcPr>
          <w:p w:rsidR="00F34E1D" w:rsidP="00F34E1D" w:rsidRDefault="00F34E1D">
            <w:pPr>
              <w:pStyle w:val="Paragraphberschrift"/>
            </w:pPr>
            <w:r w:rsidRPr="00812176">
              <w:t>Ermächtigung zum Erlass von Rechtsverordnungen</w:t>
            </w:r>
          </w:p>
        </w:tc>
        <w:tc>
          <w:tcPr>
            <w:tcW w:w="4394" w:type="dxa"/>
            <w:shd w:val="clear" w:color="auto" w:fill="auto"/>
          </w:tcPr>
          <w:p w:rsidR="00F34E1D" w:rsidP="00F34E1D" w:rsidRDefault="00F34E1D">
            <w:pPr>
              <w:pStyle w:val="Paragraphberschrift"/>
            </w:pPr>
            <w:r w:rsidRPr="00812176">
              <w:t>Ermächtigung zum Erlass von Rechtsverordnungen</w:t>
            </w:r>
          </w:p>
        </w:tc>
      </w:tr>
      <w:tr w:rsidRPr="00D556EE" w:rsidR="00F34E1D" w:rsidTr="00D556EE">
        <w:trPr>
          <w:cantSplit/>
        </w:trPr>
        <w:tc>
          <w:tcPr>
            <w:tcW w:w="4394" w:type="dxa"/>
          </w:tcPr>
          <w:p w:rsidRPr="00812176" w:rsidR="00F34E1D" w:rsidP="00F34E1D" w:rsidRDefault="00F34E1D">
            <w:pPr>
              <w:pStyle w:val="Paragraphberschrift"/>
              <w:jc w:val="left"/>
              <w:rPr>
                <w:b w:val="0"/>
                <w:color w:val="333333"/>
                <w:spacing w:val="5"/>
                <w:shd w:val="clear" w:color="auto" w:fill="FFFFFF"/>
              </w:rPr>
            </w:pPr>
            <w:r w:rsidRPr="00812176">
              <w:rPr>
                <w:b w:val="0"/>
                <w:color w:val="333333"/>
                <w:spacing w:val="5"/>
                <w:shd w:val="clear" w:color="auto" w:fill="FFFFFF"/>
              </w:rPr>
              <w:t>(1) Das Nähere zur Durchführung der Förderung nach den §§ 5 bis 9, 54 und 55 bestimmt die Bundesregierung durch Rechtsverordnung mit Zustimmung des Bundesrates.</w:t>
            </w:r>
          </w:p>
        </w:tc>
        <w:tc>
          <w:tcPr>
            <w:tcW w:w="4394" w:type="dxa"/>
            <w:shd w:val="clear" w:color="auto" w:fill="auto"/>
          </w:tcPr>
          <w:p w:rsidRPr="00812176" w:rsidR="00F34E1D" w:rsidP="00F34E1D" w:rsidRDefault="00F34E1D">
            <w:pPr>
              <w:pStyle w:val="Paragraphberschrift"/>
              <w:jc w:val="left"/>
              <w:rPr>
                <w:b w:val="0"/>
                <w:color w:val="333333"/>
                <w:spacing w:val="5"/>
                <w:shd w:val="clear" w:color="auto" w:fill="FFFFFF"/>
              </w:rPr>
            </w:pPr>
            <w:r w:rsidRPr="00812176">
              <w:rPr>
                <w:b w:val="0"/>
                <w:color w:val="333333"/>
                <w:spacing w:val="5"/>
                <w:shd w:val="clear" w:color="auto" w:fill="FFFFFF"/>
              </w:rPr>
              <w:t>(1) Das Nähere zur Durchführung der Förderung nach den §§ 5 bis 9, 54 und 55 bestimmt die Bundesregierung durch Rechtsverordnung mit Zustimmung des Bundesrates.</w:t>
            </w:r>
          </w:p>
        </w:tc>
      </w:tr>
      <w:tr w:rsidRPr="00D556EE" w:rsidR="00F34E1D" w:rsidTr="00D556EE">
        <w:trPr>
          <w:cantSplit/>
        </w:trPr>
        <w:tc>
          <w:tcPr>
            <w:tcW w:w="4394" w:type="dxa"/>
          </w:tcPr>
          <w:p w:rsidRPr="00812176" w:rsidR="00F34E1D" w:rsidP="00F34E1D" w:rsidRDefault="00F34E1D">
            <w:pPr>
              <w:pStyle w:val="Paragraphberschrift"/>
              <w:jc w:val="left"/>
              <w:rPr>
                <w:b w:val="0"/>
                <w:color w:val="333333"/>
                <w:spacing w:val="5"/>
                <w:shd w:val="clear" w:color="auto" w:fill="FFFFFF"/>
              </w:rPr>
            </w:pPr>
            <w:r w:rsidRPr="00812176">
              <w:rPr>
                <w:b w:val="0"/>
                <w:color w:val="333333"/>
                <w:spacing w:val="5"/>
                <w:shd w:val="clear" w:color="auto" w:fill="FFFFFF"/>
              </w:rPr>
              <w:t>(2) Das Bundesministerium des Innern, für Bau und Heimat regelt im Einvernehmen mit dem Bundesministerium der Verteidigung durch Rechtsverordnung mit Zustimmung des Bundesrates das Nähere über die Vormerkstelle des Bundes sowie über die Aufgaben der Vormerkstellen der Länder, über die Bewerbung, Erfassung, Zuweisung und Einstellung der Inhaberinnen und Inhaber eines Eingliederungsscheins, eines Zulassungsscheins oder einer Bestätigung nach § 14 Absatz 3 Satz 4 sowie die Erfassung und Bekanntgabe der Stellen.</w:t>
            </w:r>
          </w:p>
        </w:tc>
        <w:tc>
          <w:tcPr>
            <w:tcW w:w="4394" w:type="dxa"/>
            <w:shd w:val="clear" w:color="auto" w:fill="auto"/>
          </w:tcPr>
          <w:p w:rsidRPr="00812176" w:rsidR="00F34E1D" w:rsidP="00F34E1D" w:rsidRDefault="00F34E1D">
            <w:pPr>
              <w:pStyle w:val="Paragraphberschrift"/>
              <w:jc w:val="left"/>
              <w:rPr>
                <w:b w:val="0"/>
                <w:color w:val="333333"/>
                <w:spacing w:val="5"/>
                <w:shd w:val="clear" w:color="auto" w:fill="FFFFFF"/>
              </w:rPr>
            </w:pPr>
            <w:r w:rsidRPr="00812176">
              <w:rPr>
                <w:b w:val="0"/>
                <w:color w:val="333333"/>
                <w:spacing w:val="5"/>
                <w:shd w:val="clear" w:color="auto" w:fill="FFFFFF"/>
              </w:rPr>
              <w:t>(2) Das Bundesministerium des Innern</w:t>
            </w:r>
            <w:r>
              <w:rPr>
                <w:b w:val="0"/>
                <w:color w:val="333333"/>
                <w:spacing w:val="5"/>
                <w:shd w:val="clear" w:color="auto" w:fill="FFFFFF"/>
              </w:rPr>
              <w:t xml:space="preserve"> </w:t>
            </w:r>
            <w:r w:rsidRPr="00812176">
              <w:rPr>
                <w:b w:val="0"/>
                <w:color w:val="333333"/>
                <w:spacing w:val="5"/>
                <w:highlight w:val="red"/>
                <w:shd w:val="clear" w:color="auto" w:fill="FFFFFF"/>
              </w:rPr>
              <w:t>und für</w:t>
            </w:r>
            <w:r w:rsidRPr="00812176">
              <w:rPr>
                <w:b w:val="0"/>
                <w:color w:val="333333"/>
                <w:spacing w:val="5"/>
                <w:shd w:val="clear" w:color="auto" w:fill="FFFFFF"/>
              </w:rPr>
              <w:t xml:space="preserve"> Heimat regelt im Einvernehmen mit dem Bundesministerium der Verteidigung durch Rechtsverordnung mit Zustimmung des Bundesrates das Nähere über die Vormerkstelle des Bundes sowie über die Aufgaben der Vormerkstellen der Länder, über die Bewerbung, Erfassung, Zuweisung und Einstellung der Inhaberinnen und Inhaber eines Eingliederungsscheins, eines Zulassungsscheins oder einer Bestätigung nach § 14 Absatz 3 Satz 4 sowie die Erfassung und Bekanntgabe der Stellen.</w:t>
            </w:r>
          </w:p>
        </w:tc>
      </w:tr>
      <w:tr w:rsidRPr="00D556EE" w:rsidR="00F34E1D" w:rsidTr="00D556EE">
        <w:trPr>
          <w:cantSplit/>
        </w:trPr>
        <w:tc>
          <w:tcPr>
            <w:tcW w:w="4394" w:type="dxa"/>
          </w:tcPr>
          <w:p w:rsidRPr="00812176" w:rsidR="00F34E1D" w:rsidP="00F34E1D" w:rsidRDefault="00F34E1D">
            <w:pPr>
              <w:pStyle w:val="Paragraphberschrift"/>
              <w:rPr>
                <w:b w:val="0"/>
                <w:color w:val="333333"/>
                <w:spacing w:val="5"/>
                <w:shd w:val="clear" w:color="auto" w:fill="FFFFFF"/>
              </w:rPr>
            </w:pPr>
            <w:r>
              <w:rPr>
                <w:b w:val="0"/>
                <w:color w:val="333333"/>
                <w:spacing w:val="5"/>
                <w:shd w:val="clear" w:color="auto" w:fill="FFFFFF"/>
              </w:rPr>
              <w:t>§ 30</w:t>
            </w:r>
          </w:p>
        </w:tc>
        <w:tc>
          <w:tcPr>
            <w:tcW w:w="4394" w:type="dxa"/>
            <w:shd w:val="clear" w:color="auto" w:fill="auto"/>
          </w:tcPr>
          <w:p w:rsidRPr="00812176" w:rsidR="00F34E1D" w:rsidP="00F34E1D" w:rsidRDefault="00F34E1D">
            <w:pPr>
              <w:pStyle w:val="Paragraphberschrift"/>
              <w:rPr>
                <w:b w:val="0"/>
                <w:color w:val="333333"/>
                <w:spacing w:val="5"/>
                <w:shd w:val="clear" w:color="auto" w:fill="FFFFFF"/>
              </w:rPr>
            </w:pPr>
            <w:r>
              <w:rPr>
                <w:b w:val="0"/>
                <w:color w:val="333333"/>
                <w:spacing w:val="5"/>
                <w:shd w:val="clear" w:color="auto" w:fill="FFFFFF"/>
              </w:rPr>
              <w:t>§ 30</w:t>
            </w:r>
          </w:p>
        </w:tc>
      </w:tr>
      <w:tr w:rsidRPr="00D556EE" w:rsidR="00F34E1D" w:rsidTr="00D556EE">
        <w:trPr>
          <w:cantSplit/>
        </w:trPr>
        <w:tc>
          <w:tcPr>
            <w:tcW w:w="4394" w:type="dxa"/>
          </w:tcPr>
          <w:p w:rsidR="00F34E1D" w:rsidP="00F34E1D" w:rsidRDefault="00F34E1D">
            <w:pPr>
              <w:pStyle w:val="Paragraphberschrift"/>
              <w:rPr>
                <w:b w:val="0"/>
                <w:color w:val="333333"/>
                <w:spacing w:val="5"/>
                <w:shd w:val="clear" w:color="auto" w:fill="FFFFFF"/>
              </w:rPr>
            </w:pPr>
            <w:r w:rsidRPr="00812176">
              <w:t>Zweijahresfrist</w:t>
            </w:r>
          </w:p>
        </w:tc>
        <w:tc>
          <w:tcPr>
            <w:tcW w:w="4394" w:type="dxa"/>
            <w:shd w:val="clear" w:color="auto" w:fill="auto"/>
          </w:tcPr>
          <w:p w:rsidR="00F34E1D" w:rsidP="00F34E1D" w:rsidRDefault="00F34E1D">
            <w:pPr>
              <w:pStyle w:val="Paragraphberschrift"/>
              <w:rPr>
                <w:b w:val="0"/>
                <w:color w:val="333333"/>
                <w:spacing w:val="5"/>
                <w:shd w:val="clear" w:color="auto" w:fill="FFFFFF"/>
              </w:rPr>
            </w:pPr>
            <w:r w:rsidRPr="00812176">
              <w:t>Zweijahresfrist</w:t>
            </w:r>
          </w:p>
        </w:tc>
      </w:tr>
      <w:tr w:rsidRPr="00D556EE" w:rsidR="00F34E1D" w:rsidTr="00D556EE">
        <w:trPr>
          <w:cantSplit/>
        </w:trPr>
        <w:tc>
          <w:tcPr>
            <w:tcW w:w="4394" w:type="dxa"/>
          </w:tcPr>
          <w:p w:rsidR="00F34E1D" w:rsidP="00F34E1D" w:rsidRDefault="00F34E1D">
            <w:pPr>
              <w:pStyle w:val="Paragraphberschrift"/>
              <w:jc w:val="left"/>
              <w:rPr>
                <w:b w:val="0"/>
                <w:color w:val="333333"/>
                <w:spacing w:val="5"/>
                <w:shd w:val="clear" w:color="auto" w:fill="FFFFFF"/>
              </w:rPr>
            </w:pPr>
            <w:r w:rsidRPr="00812176">
              <w:rPr>
                <w:b w:val="0"/>
                <w:color w:val="333333"/>
                <w:spacing w:val="5"/>
                <w:shd w:val="clear" w:color="auto" w:fill="FFFFFF"/>
              </w:rPr>
              <w:lastRenderedPageBreak/>
              <w:t>(1) Hat eine Berufssoldatin oder ein Berufssoldat die Dienstbezüge ihres oder seines letzten Dienstgrades vor dem Eintritt in den Ruhestand nicht mindestens zwei Jahre erhalten, so sind nur die Bezüge ihres oder seines vorletzten Dienstgrades ruhegehaltfähig, wenn die Dienstbezüge des letzten Dienstgrades nicht der Eingangsbesoldungsgruppe ihrer oder seiner Laufbahn entsprechen. Hat die Berufssoldatin oder der Berufssoldat vorher einen Dienstgrad nicht gehabt, so setzt das Bundesministerium der Verteidigung im Einvernehmen mit dem Bundesministerium des Innern, für Bau und Heimat die ruhegehaltfähigen Dienstbezüge bis zur Höhe der ruhegehaltfähigen Dienstbezüge der nächstniedrigeren Besoldungsgruppe fest. In die Zweijahresfrist einzurechnen ist die innerhalb dieser Frist liegende Zeit einer Beurlaubung ohne Dienstbezüge, soweit sie als ruhegehaltfähig berücksichtigt worden ist.</w:t>
            </w:r>
          </w:p>
        </w:tc>
        <w:tc>
          <w:tcPr>
            <w:tcW w:w="4394" w:type="dxa"/>
            <w:shd w:val="clear" w:color="auto" w:fill="auto"/>
          </w:tcPr>
          <w:p w:rsidR="00F34E1D" w:rsidP="00F34E1D" w:rsidRDefault="00F34E1D">
            <w:pPr>
              <w:pStyle w:val="Paragraphberschrift"/>
              <w:jc w:val="left"/>
              <w:rPr>
                <w:b w:val="0"/>
                <w:color w:val="333333"/>
                <w:spacing w:val="5"/>
                <w:shd w:val="clear" w:color="auto" w:fill="FFFFFF"/>
              </w:rPr>
            </w:pPr>
            <w:r w:rsidRPr="00812176">
              <w:rPr>
                <w:b w:val="0"/>
                <w:color w:val="333333"/>
                <w:spacing w:val="5"/>
                <w:shd w:val="clear" w:color="auto" w:fill="FFFFFF"/>
              </w:rPr>
              <w:t>(1) Hat eine Berufssoldatin oder ein Berufssoldat die Dienstbezüge ihres oder seines letzten Dienstgrades vor dem Eintritt in den Ruhestand nicht mindestens zwei Jahre erhalten, so sind nur die Bezüge ihres oder seines vorletzten Dienstgrades ruhegehaltfähig, wenn die Dienstbezüge des letzten Dienstgrades nicht der Eingangsbesoldungsgruppe ihrer oder seiner Laufbahn entsprechen. Hat die Berufssoldatin oder der Berufssoldat vorher einen Dienstgrad nicht gehabt, so setzt das Bundesministerium der Verteidigung im Einvernehmen mit dem Bundesministerium des Innern</w:t>
            </w:r>
            <w:r>
              <w:rPr>
                <w:b w:val="0"/>
                <w:color w:val="333333"/>
                <w:spacing w:val="5"/>
                <w:shd w:val="clear" w:color="auto" w:fill="FFFFFF"/>
              </w:rPr>
              <w:t xml:space="preserve"> </w:t>
            </w:r>
            <w:r w:rsidRPr="00812176">
              <w:rPr>
                <w:b w:val="0"/>
                <w:color w:val="333333"/>
                <w:spacing w:val="5"/>
                <w:highlight w:val="red"/>
                <w:shd w:val="clear" w:color="auto" w:fill="FFFFFF"/>
              </w:rPr>
              <w:t>und für Heimat</w:t>
            </w:r>
            <w:r w:rsidRPr="00812176">
              <w:rPr>
                <w:b w:val="0"/>
                <w:color w:val="333333"/>
                <w:spacing w:val="5"/>
                <w:shd w:val="clear" w:color="auto" w:fill="FFFFFF"/>
              </w:rPr>
              <w:t xml:space="preserve"> die ruhegehaltfähigen Dienstbezüge bis zur Höhe der ruhegehaltfähigen Dienstbezüge der nächstniedrigeren Besoldungsgruppe fest. In die Zweijahresfrist einzurechnen ist die innerhalb dieser Frist liegende Zeit einer Beurlaubung ohne Dienstbezüge, soweit sie als ruhegehaltfähig berücksichtigt worden ist.</w:t>
            </w:r>
          </w:p>
        </w:tc>
      </w:tr>
      <w:tr w:rsidRPr="00D556EE" w:rsidR="00F34E1D" w:rsidTr="00D556EE">
        <w:trPr>
          <w:cantSplit/>
        </w:trPr>
        <w:tc>
          <w:tcPr>
            <w:tcW w:w="4394" w:type="dxa"/>
          </w:tcPr>
          <w:p w:rsidRPr="00D556EE" w:rsidR="00F34E1D" w:rsidP="00F34E1D" w:rsidRDefault="00F34E1D">
            <w:pPr>
              <w:pStyle w:val="JuristischerAbsatzmanuell"/>
              <w:ind w:firstLine="0"/>
            </w:pPr>
            <w:r w:rsidRPr="00335FDD">
              <w:t>(7) Bei einer oder einem nach § 50 des Soldatengesetzes in den einstweiligen Ruhestand versetzten Berufssoldatin oder Berufssoldaten beträgt das Ruhegehalt für die Dauer der Zeit, die die Soldatin oder der Soldat den Dienstgrad, mit dem sie oder er in den einstweiligen Ruhestand versetzt wurde, innehatte, mindestens für die Dauer von sechs Monaten, längstens für die Dauer von drei Jahren, 71,75 Prozent der ruhegehaltfähigen Dienstbezüge der Besoldungsgruppe, in der sie oder er sich zur Zeit seiner Versetzung in den einstweiligen Ruhestand befunden hat. Das erhöhte Ruhegehalt darf die Dienstbezüge, die der Berufssoldatin oder dem Berufssoldaten in diesem Zeitpunkt zustanden, nicht übersteigen; das nach sonstigen Vorschriften ermittelte Ruhegehalt darf nicht unterschritten werden.</w:t>
            </w:r>
          </w:p>
        </w:tc>
        <w:tc>
          <w:tcPr>
            <w:tcW w:w="4394" w:type="dxa"/>
            <w:shd w:val="clear" w:color="auto" w:fill="auto"/>
          </w:tcPr>
          <w:p w:rsidRPr="00D556EE" w:rsidR="00F34E1D" w:rsidP="00F34E1D" w:rsidRDefault="00F34E1D">
            <w:pPr>
              <w:pStyle w:val="JuristischerAbsatznummeriert"/>
              <w:numPr>
                <w:ilvl w:val="0"/>
                <w:numId w:val="0"/>
              </w:numPr>
            </w:pPr>
            <w:r w:rsidRPr="00335FDD">
              <w:t xml:space="preserve">(7) Bei einer oder einem nach § 50 des Soldatengesetzes in den einstweiligen Ruhestand versetzten Berufssoldatin oder Berufssoldaten beträgt das Ruhegehalt für die Dauer der Zeit, die die Soldatin oder der Soldat den Dienstgrad, mit dem sie oder er in den einstweiligen Ruhestand versetzt wurde, innehatte, mindestens für die Dauer von sechs Monaten, längstens für die Dauer von drei Jahren, 71,75 Prozent der </w:t>
            </w:r>
            <w:r w:rsidRPr="00335FDD">
              <w:rPr>
                <w:color w:val="000000" w:themeColor="text1"/>
              </w:rPr>
              <w:t xml:space="preserve">ruhegehaltfähigen Dienstbezüge der Besoldungsgruppe, in der sie oder er sich zur Zeit seiner Versetzung in den einstweiligen Ruhestand befunden hat. Das erhöhte Ruhegehalt </w:t>
            </w:r>
            <w:r w:rsidRPr="00335FDD">
              <w:rPr>
                <w:rStyle w:val="RevisionText"/>
                <w:color w:val="000000" w:themeColor="text1"/>
                <w:highlight w:val="red"/>
              </w:rPr>
              <w:t xml:space="preserve">zuzüglich des Unterschiedsbetrages nach § 64 Absatz 1 sowie des alimentativen Ergänzungszuschlags nach § 64 Absatz 2 </w:t>
            </w:r>
            <w:r w:rsidRPr="00335FDD">
              <w:rPr>
                <w:color w:val="000000" w:themeColor="text1"/>
              </w:rPr>
              <w:t xml:space="preserve">darf die Dienstbezüge, die der Berufssoldatin oder dem Berufssoldaten in diesem Zeitpunkt zustanden, nicht übersteigen; das nach sonstigen Vorschriften ermittelte Ruhegehalt </w:t>
            </w:r>
            <w:r w:rsidRPr="00335FDD">
              <w:rPr>
                <w:rStyle w:val="RevisionText"/>
                <w:color w:val="000000" w:themeColor="text1"/>
                <w:highlight w:val="red"/>
              </w:rPr>
              <w:t>zuzüglich des Unterschiedsbetrages nach § 64 Absatz 1 sowie des alimentativen Ergänzungszuschlags nach § 64 Absatz 2</w:t>
            </w:r>
            <w:r w:rsidRPr="00335FDD">
              <w:rPr>
                <w:rStyle w:val="RevisionText"/>
                <w:color w:val="000000" w:themeColor="text1"/>
              </w:rPr>
              <w:t xml:space="preserve"> </w:t>
            </w:r>
            <w:r w:rsidRPr="00335FDD">
              <w:rPr>
                <w:color w:val="000000" w:themeColor="text1"/>
              </w:rPr>
              <w:t xml:space="preserve">darf nicht </w:t>
            </w:r>
            <w:r w:rsidRPr="00335FDD">
              <w:t>unterschritten werden.</w:t>
            </w:r>
          </w:p>
        </w:tc>
      </w:tr>
      <w:tr w:rsidRPr="00D556EE" w:rsidR="00F34E1D" w:rsidTr="00D556EE">
        <w:trPr>
          <w:cantSplit/>
        </w:trPr>
        <w:tc>
          <w:tcPr>
            <w:tcW w:w="4394" w:type="dxa"/>
          </w:tcPr>
          <w:p w:rsidRPr="00D556EE" w:rsidR="00F34E1D" w:rsidP="00F34E1D" w:rsidRDefault="00F34E1D">
            <w:pPr>
              <w:pStyle w:val="ParagraphBezeichnermanuell"/>
            </w:pPr>
            <w:r w:rsidRPr="00D556EE">
              <w:lastRenderedPageBreak/>
              <w:t xml:space="preserve">§ </w:t>
            </w:r>
            <w:r>
              <w:t>5</w:t>
            </w:r>
            <w:r w:rsidRPr="00D556EE">
              <w:t>3</w:t>
            </w:r>
          </w:p>
        </w:tc>
        <w:tc>
          <w:tcPr>
            <w:tcW w:w="4394" w:type="dxa"/>
            <w:shd w:val="clear" w:color="auto" w:fill="auto"/>
          </w:tcPr>
          <w:p w:rsidRPr="00D556EE" w:rsidR="00F34E1D" w:rsidP="00F34E1D" w:rsidRDefault="00F34E1D">
            <w:pPr>
              <w:pStyle w:val="ParagraphBezeichnermanuell"/>
            </w:pPr>
            <w:r w:rsidRPr="00D556EE">
              <w:t xml:space="preserve">§ </w:t>
            </w:r>
            <w:r>
              <w:t>5</w:t>
            </w:r>
            <w:r w:rsidRPr="00D556EE">
              <w:t>3</w:t>
            </w:r>
          </w:p>
        </w:tc>
      </w:tr>
      <w:tr w:rsidRPr="00D556EE" w:rsidR="00F34E1D" w:rsidTr="00D556EE">
        <w:trPr>
          <w:cantSplit/>
        </w:trPr>
        <w:tc>
          <w:tcPr>
            <w:tcW w:w="4394" w:type="dxa"/>
          </w:tcPr>
          <w:p w:rsidRPr="00D556EE" w:rsidR="00F34E1D" w:rsidP="00F34E1D" w:rsidRDefault="00F34E1D">
            <w:pPr>
              <w:pStyle w:val="Paragraphberschrift"/>
            </w:pPr>
            <w:r>
              <w:t>Übergangsgeld für entlassene Berufssoldatinnen und Berufssoldaten</w:t>
            </w:r>
          </w:p>
        </w:tc>
        <w:tc>
          <w:tcPr>
            <w:tcW w:w="4394" w:type="dxa"/>
            <w:shd w:val="clear" w:color="auto" w:fill="auto"/>
          </w:tcPr>
          <w:p w:rsidRPr="00D556EE" w:rsidR="00F34E1D" w:rsidP="00F34E1D" w:rsidRDefault="00F34E1D">
            <w:pPr>
              <w:pStyle w:val="Paragraphberschrift"/>
            </w:pPr>
            <w:r>
              <w:t>Übergangsgeld für entlassene Berufssoldatinnen und Berufssoldaten</w:t>
            </w:r>
          </w:p>
        </w:tc>
      </w:tr>
      <w:tr w:rsidRPr="00D556EE" w:rsidR="00F34E1D" w:rsidTr="00D556EE">
        <w:trPr>
          <w:cantSplit/>
        </w:trPr>
        <w:tc>
          <w:tcPr>
            <w:tcW w:w="4394" w:type="dxa"/>
          </w:tcPr>
          <w:p w:rsidRPr="00D556EE" w:rsidR="00F34E1D" w:rsidP="00F34E1D" w:rsidRDefault="00F34E1D">
            <w:pPr>
              <w:pStyle w:val="JuristischerAbsatzmanuell"/>
              <w:ind w:firstLine="0"/>
            </w:pPr>
            <w:r w:rsidRPr="00335FDD">
              <w:t>(2) Das Übergangsgeld beträgt nach vollendeter einjähriger Wehrdienstzeit das Einfache und bei längerer Wehrdienstzeit für jedes weitere volle Jahr ihrer Dauer die Hälfte, insgesamt höchstens das Fünffache der Dienstbezüge (§ 1 Absatz 2 Nummer 1, 3 und 4 des Bundesbesoldungsgesetzes), die die Soldatin oder der Soldat im letzten Monat erhalten hat oder erhalten hätte. § 29 Absatz 1 Satz 2 gilt entsprechend.</w:t>
            </w:r>
          </w:p>
        </w:tc>
        <w:tc>
          <w:tcPr>
            <w:tcW w:w="4394" w:type="dxa"/>
            <w:shd w:val="clear" w:color="auto" w:fill="auto"/>
          </w:tcPr>
          <w:p w:rsidRPr="00D556EE" w:rsidR="00F34E1D" w:rsidP="00F34E1D" w:rsidRDefault="00F34E1D">
            <w:pPr>
              <w:pStyle w:val="JuristischerAbsatznummeriert"/>
              <w:numPr>
                <w:ilvl w:val="0"/>
                <w:numId w:val="0"/>
              </w:numPr>
            </w:pPr>
            <w:r w:rsidRPr="00335FDD">
              <w:t xml:space="preserve">(2) Das Übergangsgeld beträgt nach vollendeter einjähriger Wehrdienstzeit das Einfache und bei längerer Wehrdienstzeit für jedes weitere volle Jahr ihrer Dauer die Hälfte, insgesamt höchstens das Fünffache der Dienstbezüge (§ 1 Absatz 2 Nummer 1, 3 und </w:t>
            </w:r>
            <w:r w:rsidRPr="00335FDD">
              <w:rPr>
                <w:highlight w:val="red"/>
              </w:rPr>
              <w:t>5</w:t>
            </w:r>
            <w:r w:rsidRPr="00335FDD">
              <w:t xml:space="preserve"> des Bundesbesoldungsgesetzes), die die Soldatin oder der Soldat im letzten Monat erhalten hat oder erhalten hätte. § 29 Absatz 1 Satz 2 gilt entsprechend.</w:t>
            </w:r>
          </w:p>
        </w:tc>
      </w:tr>
      <w:tr w:rsidRPr="00D556EE" w:rsidR="00F34E1D" w:rsidTr="00D556EE">
        <w:trPr>
          <w:cantSplit/>
        </w:trPr>
        <w:tc>
          <w:tcPr>
            <w:tcW w:w="4394" w:type="dxa"/>
          </w:tcPr>
          <w:p w:rsidRPr="00D556EE" w:rsidR="00F34E1D" w:rsidP="00F34E1D" w:rsidRDefault="00F34E1D">
            <w:pPr>
              <w:pStyle w:val="ParagraphBezeichnermanuell"/>
            </w:pPr>
            <w:r w:rsidRPr="00D556EE">
              <w:t xml:space="preserve">§ </w:t>
            </w:r>
            <w:r>
              <w:t>53</w:t>
            </w:r>
          </w:p>
        </w:tc>
        <w:tc>
          <w:tcPr>
            <w:tcW w:w="4394" w:type="dxa"/>
            <w:shd w:val="clear" w:color="auto" w:fill="auto"/>
          </w:tcPr>
          <w:p w:rsidRPr="00D556EE" w:rsidR="00F34E1D" w:rsidP="00F34E1D" w:rsidRDefault="00F34E1D">
            <w:pPr>
              <w:pStyle w:val="ParagraphBezeichnermanuell"/>
            </w:pPr>
            <w:r w:rsidRPr="00D556EE">
              <w:t xml:space="preserve">§ </w:t>
            </w:r>
            <w:r>
              <w:t>53</w:t>
            </w:r>
          </w:p>
        </w:tc>
      </w:tr>
      <w:tr w:rsidRPr="00D556EE" w:rsidR="00F34E1D" w:rsidTr="00D556EE">
        <w:trPr>
          <w:cantSplit/>
        </w:trPr>
        <w:tc>
          <w:tcPr>
            <w:tcW w:w="4394" w:type="dxa"/>
          </w:tcPr>
          <w:p w:rsidRPr="00D556EE" w:rsidR="00F34E1D" w:rsidP="00F34E1D" w:rsidRDefault="00F34E1D">
            <w:pPr>
              <w:pStyle w:val="Paragraphberschrift"/>
            </w:pPr>
            <w:r>
              <w:t>Ausgleich bei Altersgrenzen</w:t>
            </w:r>
          </w:p>
        </w:tc>
        <w:tc>
          <w:tcPr>
            <w:tcW w:w="4394" w:type="dxa"/>
            <w:shd w:val="clear" w:color="auto" w:fill="auto"/>
          </w:tcPr>
          <w:p w:rsidRPr="00D556EE" w:rsidR="00F34E1D" w:rsidP="00F34E1D" w:rsidRDefault="00F34E1D">
            <w:pPr>
              <w:pStyle w:val="Paragraphberschrift"/>
            </w:pPr>
            <w:r>
              <w:t>Ausgleich bei Altersgrenzen</w:t>
            </w:r>
          </w:p>
        </w:tc>
      </w:tr>
      <w:tr w:rsidRPr="00D556EE" w:rsidR="00F34E1D" w:rsidTr="00D556EE">
        <w:trPr>
          <w:cantSplit/>
        </w:trPr>
        <w:tc>
          <w:tcPr>
            <w:tcW w:w="4394" w:type="dxa"/>
          </w:tcPr>
          <w:p w:rsidRPr="00D556EE" w:rsidR="00F34E1D" w:rsidP="00F34E1D" w:rsidRDefault="00F34E1D">
            <w:pPr>
              <w:pStyle w:val="JuristischerAbsatzmanuell"/>
              <w:ind w:firstLine="0"/>
            </w:pPr>
            <w:r>
              <w:t xml:space="preserve">(1) </w:t>
            </w:r>
            <w:r w:rsidRPr="00335FDD">
              <w:t>Eine Berufssoldatin oder ein Berufssoldat, die oder der vor Vollendung des 67. Lebensjahres nach § 44 Absatz 1 oder 2 des Soldatengesetzes in den Ruhestand getreten ist, erhält neben ihrem oder seinem Ruhegehalt einen einmaligen Ausgleich in Höhe des Fünffachen der Dienstbezüge (§ 1 Absatz 2 Nummer 1, 3 und 4 des Bundesbesoldungsgesetzes) des letzten Monats, jedoch nicht über 4 091 Euro. Dieser Betrag verringert sich um jeweils ein Fünftel mit jedem Dienstjahr, das über das vollendete 62. Lebensjahr hinaus geleistet wird. Er ist beim Eintritt in den Ruhestand in einer Summe auszuzahlen. § 29 Absatz 1 Satz 2 gilt entsprechend. Der Ausgleich wird nicht neben einer einmaligen Unfallentschädigung (§ 84) oder einer einmaligen Entschädigung (§ 85) gewährt.</w:t>
            </w:r>
          </w:p>
        </w:tc>
        <w:tc>
          <w:tcPr>
            <w:tcW w:w="4394" w:type="dxa"/>
            <w:shd w:val="clear" w:color="auto" w:fill="auto"/>
          </w:tcPr>
          <w:p w:rsidRPr="00D556EE" w:rsidR="00F34E1D" w:rsidP="00F34E1D" w:rsidRDefault="00F34E1D">
            <w:pPr>
              <w:pStyle w:val="JuristischerAbsatznummeriert"/>
              <w:numPr>
                <w:ilvl w:val="0"/>
                <w:numId w:val="0"/>
              </w:numPr>
            </w:pPr>
            <w:r>
              <w:t xml:space="preserve">(1) </w:t>
            </w:r>
            <w:r w:rsidRPr="00335FDD">
              <w:t xml:space="preserve">Eine Berufssoldatin oder ein Berufssoldat, die oder der vor Vollendung des 67. Lebensjahres nach § 44 Absatz 1 oder 2 des Soldatengesetzes in den Ruhestand getreten ist, erhält neben ihrem oder seinem Ruhegehalt einen einmaligen Ausgleich in Höhe des Fünffachen der Dienstbezüge (§ 1 Absatz 2 Nummer 1, 3 und </w:t>
            </w:r>
            <w:r w:rsidRPr="00335FDD">
              <w:rPr>
                <w:highlight w:val="red"/>
              </w:rPr>
              <w:t>5</w:t>
            </w:r>
            <w:r w:rsidRPr="00335FDD">
              <w:t xml:space="preserve"> des Bundesbesoldungsgesetzes) des letzten Monats, jedoch nicht über 4 091 Euro. Dieser Betrag verringert sich um jeweils ein Fünftel mit jedem Dienstjahr, das über das vollendete 62. Lebensjahr hinaus geleistet wird. Er ist beim Eintritt in den Ruhestand in einer Summe auszuzahlen. § 29 Absatz 1 Satz 2 gilt entsprechend. Der Ausgleich wird nicht neben einer einmaligen Unfallentschädigung (§ 84) oder einer einmaligen Entschädigung (§ 85) gewährt.</w:t>
            </w:r>
          </w:p>
        </w:tc>
      </w:tr>
      <w:tr w:rsidRPr="00D556EE" w:rsidR="00F34E1D" w:rsidTr="00D556EE">
        <w:trPr>
          <w:cantSplit/>
        </w:trPr>
        <w:tc>
          <w:tcPr>
            <w:tcW w:w="4394" w:type="dxa"/>
          </w:tcPr>
          <w:p w:rsidRPr="00D556EE" w:rsidR="00F34E1D" w:rsidP="00F34E1D" w:rsidRDefault="00F34E1D">
            <w:pPr>
              <w:pStyle w:val="ParagraphBezeichnermanuell"/>
            </w:pPr>
            <w:r w:rsidRPr="00D556EE">
              <w:lastRenderedPageBreak/>
              <w:t xml:space="preserve">§ </w:t>
            </w:r>
            <w:r>
              <w:t>64</w:t>
            </w:r>
          </w:p>
        </w:tc>
        <w:tc>
          <w:tcPr>
            <w:tcW w:w="4394" w:type="dxa"/>
            <w:shd w:val="clear" w:color="auto" w:fill="auto"/>
          </w:tcPr>
          <w:p w:rsidRPr="00D6535F" w:rsidR="00F34E1D" w:rsidP="00F34E1D" w:rsidRDefault="00F34E1D">
            <w:pPr>
              <w:pStyle w:val="ParagraphBezeichner"/>
              <w:numPr>
                <w:ilvl w:val="0"/>
                <w:numId w:val="0"/>
              </w:numPr>
            </w:pPr>
            <w:r>
              <w:t>§ 64</w:t>
            </w:r>
          </w:p>
        </w:tc>
      </w:tr>
      <w:tr w:rsidRPr="00D556EE" w:rsidR="00F34E1D" w:rsidTr="00D556EE">
        <w:trPr>
          <w:cantSplit/>
        </w:trPr>
        <w:tc>
          <w:tcPr>
            <w:tcW w:w="4394" w:type="dxa"/>
          </w:tcPr>
          <w:p w:rsidRPr="00D556EE" w:rsidR="00F34E1D" w:rsidP="00F34E1D" w:rsidRDefault="00F34E1D">
            <w:pPr>
              <w:pStyle w:val="Paragraphberschrift"/>
            </w:pPr>
            <w:r>
              <w:t>Familienzuschlag und Ausgleichsbetrag</w:t>
            </w:r>
          </w:p>
        </w:tc>
        <w:tc>
          <w:tcPr>
            <w:tcW w:w="4394" w:type="dxa"/>
            <w:shd w:val="clear" w:color="auto" w:fill="auto"/>
          </w:tcPr>
          <w:p w:rsidRPr="00D6535F" w:rsidR="00F34E1D" w:rsidP="00F34E1D" w:rsidRDefault="00F34E1D">
            <w:pPr>
              <w:pStyle w:val="Paragraphberschrift"/>
            </w:pPr>
            <w:r w:rsidRPr="00FB0DA6">
              <w:t>Familienzuschlag</w:t>
            </w:r>
            <w:r w:rsidRPr="00D6535F">
              <w:rPr>
                <w:highlight w:val="red"/>
              </w:rPr>
              <w:t>, alimentativer Ergänzungszuschlag</w:t>
            </w:r>
            <w:r w:rsidRPr="00FB0DA6">
              <w:t xml:space="preserve"> und Ausgleichsbetrag</w:t>
            </w:r>
          </w:p>
        </w:tc>
      </w:tr>
      <w:tr w:rsidRPr="00D556EE" w:rsidR="00F34E1D" w:rsidTr="00D556EE">
        <w:trPr>
          <w:cantSplit/>
        </w:trPr>
        <w:tc>
          <w:tcPr>
            <w:tcW w:w="4394" w:type="dxa"/>
          </w:tcPr>
          <w:p w:rsidRPr="00D556EE" w:rsidR="00F34E1D" w:rsidP="00F34E1D" w:rsidRDefault="00F34E1D">
            <w:pPr>
              <w:pStyle w:val="JuristischerAbsatzmanuell"/>
              <w:ind w:firstLine="0"/>
            </w:pPr>
            <w:r w:rsidRPr="00D6535F">
              <w:t>(1) Auf den Familienzuschlag (§ 16 Absatz 3 Satz 2 und § 29 Absatz 1 Satz 1 Nummer 2) sind die für Soldatinnen und Soldaten geltenden Vorschriften des Besoldungsrechts anzuwenden. Der Unterschiedsbetrag zwischen der Stufe 1 und der nach dem Besoldungsrecht in Betracht kommenden Stufe des Familienzuschlages wird nach Anwendung des Faktors nach § 29 Absatz 1 Satz 1 neben dem Ruhegehalt gezahlt. Er wird unter Berücksichtigung der nach den Verhältnissen der Soldatin, des Soldaten, der Soldatin im Ruhestand oder des Soldaten im Ruhestand für die Stufen des Familienzuschlages in Betracht kommenden Kinder neben dem Witwengeld gezahlt, soweit die Witwe oder der Witwer Anspruch auf Kindergeld für diese Kinder hat oder ohne Berücksichtigung der §§ 64 und 65 des Einkommensteuergesetzes oder der §§ 3 und 4 des Bundeskindergeldgesetzes haben würde; soweit hiernach ein Anspruch auf den Unterschiedsbetrag nicht besteht, wird er neben dem Waisengeld gezahlt, wenn die Waise bei den Stufen des Familienzuschlages zu berücksichtigen ist oder zu berücksichtigen wäre, wenn die Soldatin, der Soldat, die Soldatin im Ruhestand oder der Soldat im Ruhestand noch lebte. Sind mehrere Anspruchsberechtigte vorhanden, wird der Unterschiedsbetrag auf die Anspruchsberechtigten nach der Zahl der auf sie entfallenden Kinder zu gleichen Teilen aufgeteilt. § 40 Absatz 7 des Bundesbesoldungsgesetzes gilt entsprechend.</w:t>
            </w:r>
          </w:p>
        </w:tc>
        <w:tc>
          <w:tcPr>
            <w:tcW w:w="4394" w:type="dxa"/>
            <w:shd w:val="clear" w:color="auto" w:fill="auto"/>
          </w:tcPr>
          <w:p w:rsidRPr="001250E7" w:rsidR="00F34E1D" w:rsidP="00F34E1D" w:rsidRDefault="00F34E1D">
            <w:pPr>
              <w:pStyle w:val="JuristischerAbsatznummeriert"/>
              <w:rPr>
                <w:highlight w:val="red"/>
              </w:rPr>
            </w:pPr>
            <w:r w:rsidRPr="001250E7">
              <w:rPr>
                <w:highlight w:val="red"/>
              </w:rPr>
              <w:t>Auf den Familienzuschlag (§ 16 Absatz 3 Satz 2 und § 29 Absatz 1 Satz 1 Nummer 2) sind die für Soldatinnen und Soldaten geltenden Vorschriften des Besoldungsrechts anzuwenden. Der Unterschiedsbetrag zwischen dem Betrag der Stufe 1 und dem nach dem Besoldungsrecht insgesamt in Betracht kommenden Betrag des Familienzuschlags wird nach Anwendung des Faktors nach § 29 Absatz 1 Satz 1 neben dem Ruhegehalt gezahlt. Er wird unter Berücksichtigung der nach den Verhältnissen der Soldatin, des Soldaten, der Soldatin im Ruhestand oder des Soldaten im Ruhestand für den Familienzuschlag der Stufe 2 in Betracht kommenden Kinder neben dem Witwengeld gezahlt, soweit die Witwe oder der Witwer Anspruch auf Kindergeld für diese Kinder hat oder ohne Berücksichtigung der §§ 64 und 65 des Einkommensteuergesetzes oder der §§ 3 und 4 des Bundeskindergeldgesetzes haben würde; soweit hiernach ein Anspruch auf den Unterschiedsbetrag nicht besteht, wird er neben dem Waisengeld gezahlt, wenn die Waise beim Familienzuschlag der Stufe 2 zu berücksichtigen ist oder zu berücksichtigen wäre, wenn die Soldatin, der Soldat, die Soldatin im Ruhestand oder der Soldat im Ruhestand noch lebte. Sind mehrere Anspruchsberechtigte vorhanden, wird der Unterschiedsbetrag auf die Anspruchsberechtigten nach der Zahl der auf sie entfallenden Kinder zu gleichen Teilen aufgeteilt. § 40 Absatz 6 des Bundesbesoldungsgesetzes gilt entsprechend.</w:t>
            </w:r>
          </w:p>
        </w:tc>
      </w:tr>
      <w:tr w:rsidRPr="00D556EE" w:rsidR="00F34E1D" w:rsidTr="00D556EE">
        <w:trPr>
          <w:cantSplit/>
        </w:trPr>
        <w:tc>
          <w:tcPr>
            <w:tcW w:w="4394" w:type="dxa"/>
          </w:tcPr>
          <w:p w:rsidRPr="00D556EE" w:rsidR="00F34E1D" w:rsidP="00F34E1D" w:rsidRDefault="00F34E1D">
            <w:pPr>
              <w:pStyle w:val="JuristischerAbsatzmanuell"/>
              <w:ind w:firstLine="0"/>
            </w:pPr>
          </w:p>
        </w:tc>
        <w:tc>
          <w:tcPr>
            <w:tcW w:w="4394" w:type="dxa"/>
            <w:shd w:val="clear" w:color="auto" w:fill="auto"/>
          </w:tcPr>
          <w:p w:rsidRPr="001250E7" w:rsidR="00F34E1D" w:rsidP="00F34E1D" w:rsidRDefault="00F34E1D">
            <w:pPr>
              <w:pStyle w:val="JuristischerAbsatznummeriert"/>
              <w:rPr>
                <w:highlight w:val="red"/>
              </w:rPr>
            </w:pPr>
            <w:r w:rsidRPr="001250E7">
              <w:rPr>
                <w:highlight w:val="red"/>
              </w:rPr>
              <w:t>Neben dem Ruhegehalt wird ein alimentativer Ergänzungszuschlag gewährt; hierbei sind die für die Soldatinnen und Soldaten geltenden Vorschriften des Besoldungsrechts zum alimentativen Ergänzungszuschlag anzuwenden, sofern in diesem Gesetz nicht etwas anderes bestimmt ist. Der Abschmelzbetrag nach § 41 Absatz 3 Satz 5 des Bundesbesoldungsgesetzes bestimmt sich nach der Besoldungsgruppe, aus der sich das Ruhegehalt berechnet. Neben dem Witwen- oder Witwergeld wird der Witwe oder dem Witwer ein alimentativer Ergänzungszuschlag unter Berücksichtigung der auf Grund des § 38 des Wohngeldgesetzes erlassenen Rechtsverordnung festgelegten Mietenstufe der Gemeinde, in der die Witwe oder der Witwer ihre oder seine Hauptwohnung hat, für die Kinder gezahlt,</w:t>
            </w:r>
          </w:p>
          <w:p w:rsidRPr="001250E7" w:rsidR="00F34E1D" w:rsidP="00F34E1D" w:rsidRDefault="00F34E1D">
            <w:pPr>
              <w:pStyle w:val="NummerierungStufe1"/>
              <w:rPr>
                <w:highlight w:val="red"/>
              </w:rPr>
            </w:pPr>
            <w:r w:rsidRPr="001250E7">
              <w:rPr>
                <w:highlight w:val="red"/>
              </w:rPr>
              <w:t>für die der verstorbenen Soldatin, dem verstorbenen Soldaten, der verstorbenen Soldatin im Ruhestand oder dem verstorbenen Soldaten im Ruhestand zu Lebzeiten ein alimentativer Ergänzungszuschlag zugestanden hat oder zugestanden hätte, wenn die Soldatin, der Soldat, die Soldatin im Ruhestand oder der Soldat im Ruhestand noch lebte,</w:t>
            </w:r>
          </w:p>
          <w:p w:rsidRPr="001250E7" w:rsidR="00F34E1D" w:rsidP="00F34E1D" w:rsidRDefault="00F34E1D">
            <w:pPr>
              <w:pStyle w:val="NummerierungStufe1"/>
              <w:rPr>
                <w:highlight w:val="red"/>
              </w:rPr>
            </w:pPr>
            <w:r w:rsidRPr="001250E7">
              <w:rPr>
                <w:highlight w:val="red"/>
              </w:rPr>
              <w:t>für die die Witwe oder der Witwer Anspruch auf Kindergeld hat oder ohne Berücksichtigung der §§ 64 und 65 des Einkommensteuergesetzes oder der §§ 3 und 4 des Bundeskindergeldgesetzes haben würde und</w:t>
            </w:r>
          </w:p>
          <w:p w:rsidRPr="001250E7" w:rsidR="00F34E1D" w:rsidP="00F34E1D" w:rsidRDefault="00F34E1D">
            <w:pPr>
              <w:pStyle w:val="NummerierungStufe1"/>
              <w:rPr>
                <w:highlight w:val="red"/>
              </w:rPr>
            </w:pPr>
            <w:r w:rsidRPr="001250E7">
              <w:rPr>
                <w:highlight w:val="red"/>
              </w:rPr>
              <w:t>soweit sie oder er nicht bereits nach § 41 des Bundesbesoldungsgesetzes Anspruch auf einen alimentativen Ergänzungszuschlag für diese Kinder hat.</w:t>
            </w:r>
          </w:p>
          <w:p w:rsidRPr="001250E7" w:rsidR="00F34E1D" w:rsidP="00F34E1D" w:rsidRDefault="00F34E1D">
            <w:pPr>
              <w:pStyle w:val="JuristischerAbsatznummeriert"/>
              <w:numPr>
                <w:ilvl w:val="0"/>
                <w:numId w:val="0"/>
              </w:numPr>
              <w:ind w:left="425"/>
              <w:rPr>
                <w:highlight w:val="red"/>
              </w:rPr>
            </w:pPr>
          </w:p>
        </w:tc>
      </w:tr>
      <w:tr w:rsidRPr="00D556EE" w:rsidR="00F34E1D" w:rsidTr="00D556EE">
        <w:trPr>
          <w:cantSplit/>
        </w:trPr>
        <w:tc>
          <w:tcPr>
            <w:tcW w:w="4394" w:type="dxa"/>
          </w:tcPr>
          <w:p w:rsidRPr="00D556EE" w:rsidR="00F34E1D" w:rsidP="00F34E1D" w:rsidRDefault="00F34E1D">
            <w:pPr>
              <w:pStyle w:val="JuristischerAbsatzmanuell"/>
            </w:pPr>
            <w:r w:rsidRPr="00D6535F">
              <w:lastRenderedPageBreak/>
              <w:t>(2) Neben dem Waisengeld wird ein Ausgleichsbetrag gezahlt, der dem Betrag für das erste Kind nach § 66 Absatz 1 des Einkommensteuergesetzes entspricht, wenn in der Person der Waise die Voraussetzungen des § 32 Absatz 1 bis 5 des Einkommensteuergesetzes erfüllt sind, Ausschlussgründe nach § 65 des Einkommensteuergesetzes nicht vorliegen, keine Person vorhanden ist, die nach § 62 des Einkommensteuergesetzes oder nach § 1 des Bundeskindergeldgesetzes anspruchsberechtigt ist, und die Waise keinen Anspruch auf Kindergeld nach § 1 Absatz 2 des Bundeskindergeldgesetzes hat. Der Ausgleichsbetrag gilt für die Anwendung der §§ 68 und 70 nicht als Versorgungsbezug. Im Falle des § 70 wird er nur zu den neuen Versorgungsbezügen gezahlt.</w:t>
            </w:r>
          </w:p>
        </w:tc>
        <w:tc>
          <w:tcPr>
            <w:tcW w:w="4394" w:type="dxa"/>
            <w:shd w:val="clear" w:color="auto" w:fill="auto"/>
          </w:tcPr>
          <w:p w:rsidRPr="001250E7" w:rsidR="00F34E1D" w:rsidP="00F34E1D" w:rsidRDefault="00F34E1D">
            <w:pPr>
              <w:pStyle w:val="RevisionJuristischerAbsatz"/>
              <w:numPr>
                <w:ilvl w:val="0"/>
                <w:numId w:val="0"/>
              </w:numPr>
              <w:jc w:val="both"/>
              <w:rPr>
                <w:color w:val="000000" w:themeColor="text1"/>
                <w:highlight w:val="red"/>
              </w:rPr>
            </w:pPr>
            <w:r w:rsidRPr="001250E7">
              <w:rPr>
                <w:color w:val="000000" w:themeColor="text1"/>
                <w:highlight w:val="red"/>
              </w:rPr>
              <w:t xml:space="preserve">(3) Neben dem Waisengeld wird ein Ausgleichsbetrag gezahlt, der dem Betrag nach § 66 Absatz 1 des Einkommensteuergesetzes entspricht, wenn </w:t>
            </w:r>
          </w:p>
          <w:p w:rsidRPr="001250E7" w:rsidR="00F34E1D" w:rsidP="00F34E1D" w:rsidRDefault="00F34E1D">
            <w:pPr>
              <w:pStyle w:val="RevisionNummerierungStufe1"/>
              <w:ind w:left="850"/>
              <w:jc w:val="both"/>
              <w:rPr>
                <w:color w:val="000000" w:themeColor="text1"/>
                <w:highlight w:val="red"/>
              </w:rPr>
            </w:pPr>
            <w:r w:rsidRPr="001250E7">
              <w:rPr>
                <w:color w:val="000000" w:themeColor="text1"/>
                <w:highlight w:val="red"/>
              </w:rPr>
              <w:t xml:space="preserve">in der Person der Waise die Voraussetzungen des § 32 Absatz 1 bis 5 des Einkommensteuergesetzes erfüllt sind, </w:t>
            </w:r>
          </w:p>
          <w:p w:rsidRPr="001250E7" w:rsidR="00F34E1D" w:rsidP="00F34E1D" w:rsidRDefault="00F34E1D">
            <w:pPr>
              <w:pStyle w:val="RevisionNummerierungStufe1"/>
              <w:ind w:left="850"/>
              <w:jc w:val="both"/>
              <w:rPr>
                <w:color w:val="000000" w:themeColor="text1"/>
                <w:highlight w:val="red"/>
              </w:rPr>
            </w:pPr>
            <w:r w:rsidRPr="001250E7">
              <w:rPr>
                <w:color w:val="000000" w:themeColor="text1"/>
                <w:highlight w:val="red"/>
              </w:rPr>
              <w:t xml:space="preserve">Ausschlussgründe nach § 65 des Einkommensteuergesetzes nicht vorliegen, </w:t>
            </w:r>
          </w:p>
          <w:p w:rsidRPr="001250E7" w:rsidR="00F34E1D" w:rsidP="00F34E1D" w:rsidRDefault="00F34E1D">
            <w:pPr>
              <w:pStyle w:val="RevisionNummerierungStufe1"/>
              <w:ind w:left="850"/>
              <w:jc w:val="both"/>
              <w:rPr>
                <w:color w:val="000000" w:themeColor="text1"/>
                <w:highlight w:val="red"/>
              </w:rPr>
            </w:pPr>
            <w:r w:rsidRPr="001250E7">
              <w:rPr>
                <w:color w:val="000000" w:themeColor="text1"/>
                <w:highlight w:val="red"/>
              </w:rPr>
              <w:t xml:space="preserve">keine Person vorhanden ist, die nach § 62 des Einkommensteuergesetzes oder nach § 1 des Bundeskindergeldgesetzes anspruchsberechtigt ist, und </w:t>
            </w:r>
          </w:p>
          <w:p w:rsidRPr="001250E7" w:rsidR="00F34E1D" w:rsidP="00F34E1D" w:rsidRDefault="00F34E1D">
            <w:pPr>
              <w:pStyle w:val="RevisionNummerierungStufe1"/>
              <w:ind w:left="850"/>
              <w:jc w:val="both"/>
              <w:rPr>
                <w:color w:val="000000" w:themeColor="text1"/>
                <w:highlight w:val="red"/>
              </w:rPr>
            </w:pPr>
            <w:r w:rsidRPr="001250E7">
              <w:rPr>
                <w:color w:val="000000" w:themeColor="text1"/>
                <w:highlight w:val="red"/>
              </w:rPr>
              <w:t xml:space="preserve">die Waise keinen Anspruch auf Kindergeld nach § 1 Absatz 2 des Bundeskindergeldgesetzes hat. </w:t>
            </w:r>
          </w:p>
          <w:p w:rsidRPr="001250E7" w:rsidR="00F34E1D" w:rsidP="00F34E1D" w:rsidRDefault="00F34E1D">
            <w:pPr>
              <w:pStyle w:val="RevisionJuristischerAbsatz"/>
              <w:numPr>
                <w:ilvl w:val="0"/>
                <w:numId w:val="0"/>
              </w:numPr>
              <w:ind w:left="425"/>
              <w:rPr>
                <w:color w:val="000000" w:themeColor="text1"/>
                <w:highlight w:val="red"/>
              </w:rPr>
            </w:pPr>
            <w:r w:rsidRPr="001250E7">
              <w:rPr>
                <w:color w:val="000000" w:themeColor="text1"/>
                <w:highlight w:val="red"/>
              </w:rPr>
              <w:t>Im Fall des § 70 wird der Ausgleichsbetrag nur zu den neuen Versorgungsbezügen gezahlt.</w:t>
            </w:r>
          </w:p>
        </w:tc>
      </w:tr>
      <w:tr w:rsidRPr="00D556EE" w:rsidR="00F34E1D" w:rsidTr="00D556EE">
        <w:trPr>
          <w:cantSplit/>
        </w:trPr>
        <w:tc>
          <w:tcPr>
            <w:tcW w:w="4394" w:type="dxa"/>
          </w:tcPr>
          <w:p w:rsidRPr="00D556EE" w:rsidR="00F34E1D" w:rsidP="00F34E1D" w:rsidRDefault="00F34E1D">
            <w:pPr>
              <w:pStyle w:val="JuristischerAbsatzmanuell"/>
            </w:pPr>
          </w:p>
        </w:tc>
        <w:tc>
          <w:tcPr>
            <w:tcW w:w="4394" w:type="dxa"/>
            <w:shd w:val="clear" w:color="auto" w:fill="auto"/>
          </w:tcPr>
          <w:p w:rsidRPr="001250E7" w:rsidR="00F34E1D" w:rsidP="00F34E1D" w:rsidRDefault="00F34E1D">
            <w:pPr>
              <w:pStyle w:val="RevisionJuristischerAbsatz"/>
              <w:numPr>
                <w:ilvl w:val="0"/>
                <w:numId w:val="0"/>
              </w:numPr>
              <w:tabs>
                <w:tab w:val="num" w:pos="1275"/>
              </w:tabs>
              <w:jc w:val="both"/>
              <w:rPr>
                <w:color w:val="000000" w:themeColor="text1"/>
                <w:highlight w:val="red"/>
              </w:rPr>
            </w:pPr>
            <w:r w:rsidRPr="001250E7">
              <w:rPr>
                <w:color w:val="000000" w:themeColor="text1"/>
                <w:highlight w:val="red"/>
              </w:rPr>
              <w:t>(4) Die Bezügestellen der Besoldungsempfängerinnen und Besoldungsempfänger und der Versorgungsempfängerinnen und Versorgungsempfänger dürfen die zur Durchführung dieser Vorschrift erforderlichen personenbezogenen Daten erheben und untereinander austauschen.“</w:t>
            </w:r>
          </w:p>
          <w:p w:rsidRPr="001250E7" w:rsidR="00F34E1D" w:rsidP="00F34E1D" w:rsidRDefault="00F34E1D">
            <w:pPr>
              <w:pStyle w:val="RevisionJuristischerAbsatz"/>
              <w:numPr>
                <w:ilvl w:val="0"/>
                <w:numId w:val="0"/>
              </w:numPr>
              <w:jc w:val="both"/>
              <w:rPr>
                <w:color w:val="000000" w:themeColor="text1"/>
                <w:highlight w:val="red"/>
              </w:rPr>
            </w:pPr>
          </w:p>
        </w:tc>
      </w:tr>
      <w:tr w:rsidRPr="00D556EE" w:rsidR="00F34E1D" w:rsidTr="00D556EE">
        <w:trPr>
          <w:cantSplit/>
        </w:trPr>
        <w:tc>
          <w:tcPr>
            <w:tcW w:w="4394" w:type="dxa"/>
          </w:tcPr>
          <w:p w:rsidRPr="00812176" w:rsidR="00F34E1D" w:rsidP="00F34E1D" w:rsidRDefault="00F34E1D">
            <w:pPr>
              <w:pStyle w:val="Paragraphberschrift"/>
              <w:rPr>
                <w:b w:val="0"/>
                <w:color w:val="333333"/>
                <w:spacing w:val="5"/>
                <w:shd w:val="clear" w:color="auto" w:fill="FFFFFF"/>
              </w:rPr>
            </w:pPr>
            <w:bookmarkStart w:name="_GoBack" w:id="0"/>
            <w:bookmarkEnd w:id="0"/>
            <w:r>
              <w:rPr>
                <w:b w:val="0"/>
                <w:color w:val="333333"/>
                <w:spacing w:val="5"/>
                <w:shd w:val="clear" w:color="auto" w:fill="FFFFFF"/>
              </w:rPr>
              <w:lastRenderedPageBreak/>
              <w:t>§ 63</w:t>
            </w:r>
          </w:p>
        </w:tc>
        <w:tc>
          <w:tcPr>
            <w:tcW w:w="4394" w:type="dxa"/>
            <w:shd w:val="clear" w:color="auto" w:fill="auto"/>
          </w:tcPr>
          <w:p w:rsidRPr="00812176" w:rsidR="00F34E1D" w:rsidP="00F34E1D" w:rsidRDefault="00F34E1D">
            <w:pPr>
              <w:pStyle w:val="Paragraphberschrift"/>
              <w:rPr>
                <w:b w:val="0"/>
                <w:color w:val="333333"/>
                <w:spacing w:val="5"/>
                <w:shd w:val="clear" w:color="auto" w:fill="FFFFFF"/>
              </w:rPr>
            </w:pPr>
            <w:r>
              <w:rPr>
                <w:b w:val="0"/>
                <w:color w:val="333333"/>
                <w:spacing w:val="5"/>
                <w:shd w:val="clear" w:color="auto" w:fill="FFFFFF"/>
              </w:rPr>
              <w:t>§ 63</w:t>
            </w:r>
          </w:p>
        </w:tc>
      </w:tr>
      <w:tr w:rsidRPr="00D556EE" w:rsidR="00F34E1D" w:rsidTr="00D556EE">
        <w:trPr>
          <w:cantSplit/>
        </w:trPr>
        <w:tc>
          <w:tcPr>
            <w:tcW w:w="4394" w:type="dxa"/>
          </w:tcPr>
          <w:p w:rsidRPr="00812176" w:rsidR="00F34E1D" w:rsidP="00F34E1D" w:rsidRDefault="00F34E1D">
            <w:pPr>
              <w:pStyle w:val="Paragraphberschrift"/>
              <w:rPr>
                <w:b w:val="0"/>
                <w:color w:val="333333"/>
                <w:spacing w:val="5"/>
                <w:shd w:val="clear" w:color="auto" w:fill="FFFFFF"/>
              </w:rPr>
            </w:pPr>
            <w:r w:rsidRPr="00812176">
              <w:t>Festsetzung und Zahlung der Versorgungsbezüge, Versorgungsauskunft</w:t>
            </w:r>
          </w:p>
        </w:tc>
        <w:tc>
          <w:tcPr>
            <w:tcW w:w="4394" w:type="dxa"/>
            <w:shd w:val="clear" w:color="auto" w:fill="auto"/>
          </w:tcPr>
          <w:p w:rsidRPr="00812176" w:rsidR="00F34E1D" w:rsidP="00F34E1D" w:rsidRDefault="00F34E1D">
            <w:pPr>
              <w:pStyle w:val="Paragraphberschrift"/>
              <w:rPr>
                <w:b w:val="0"/>
                <w:color w:val="333333"/>
                <w:spacing w:val="5"/>
                <w:shd w:val="clear" w:color="auto" w:fill="FFFFFF"/>
              </w:rPr>
            </w:pPr>
            <w:r w:rsidRPr="00812176">
              <w:t>Festsetzung und Zahlung der Versorgungsbezüge, Versorgungsauskunft</w:t>
            </w:r>
          </w:p>
        </w:tc>
      </w:tr>
      <w:tr w:rsidRPr="00D556EE" w:rsidR="00F34E1D" w:rsidTr="00D556EE">
        <w:trPr>
          <w:cantSplit/>
        </w:trPr>
        <w:tc>
          <w:tcPr>
            <w:tcW w:w="4394" w:type="dxa"/>
          </w:tcPr>
          <w:p w:rsidRPr="00812176" w:rsidR="00F34E1D" w:rsidP="00F34E1D" w:rsidRDefault="00F34E1D">
            <w:pPr>
              <w:pStyle w:val="Paragraphberschrift"/>
              <w:jc w:val="left"/>
              <w:rPr>
                <w:b w:val="0"/>
                <w:color w:val="333333"/>
                <w:spacing w:val="5"/>
                <w:shd w:val="clear" w:color="auto" w:fill="FFFFFF"/>
              </w:rPr>
            </w:pPr>
            <w:r>
              <w:rPr>
                <w:b w:val="0"/>
                <w:color w:val="333333"/>
                <w:spacing w:val="5"/>
                <w:shd w:val="clear" w:color="auto" w:fill="FFFFFF"/>
              </w:rPr>
              <w:t>(</w:t>
            </w:r>
            <w:r w:rsidRPr="00812176">
              <w:rPr>
                <w:b w:val="0"/>
                <w:color w:val="333333"/>
                <w:spacing w:val="5"/>
                <w:shd w:val="clear" w:color="auto" w:fill="FFFFFF"/>
              </w:rPr>
              <w:t>1) Das Bundesministerium der Verteidigung entscheidet über die Bewilligung von Versorgungsbezügen auf Grund von Kannvorschriften sowie über die Berücksichtigung von Zeiten als ruhegehaltfähige Dienstzeit, setzt die Versorgungsbezüge fest und bestimmt die Person der Zahlungsempfängerin oder des Zahlungsempfängers. Es entscheidet ferner über die Bewilligung einer Kapitalabfindung und einer Umzugskostenvergütung. Das Bundesministerium der Verteidigung kann diese Aufgaben sowie seine Befugnisse nach Absatz 5, § 46 Satz 2 und 4, § 47 Absatz 1 Nummer 1, § 48 Absatz 4, § 49 Absatz 2 Satz 2 sowie § 81 Absatz 4 im Einvernehmen mit dem Bundesministerium des Innern, für Bau und Heimat auf andere Behörden seines Geschäftsbereichs oder nach Maßgabe des § 102 Absatz 1 Satz 2 auf Behörden im Geschäftsbereich eines anderen Bundesministeriums übertragen. Im Fall der Übertragung auf Behörden im Geschäftsbereich eines anderen Bundesministeriums bedarf die Übertragung des Einvernehmens des anderen Bundesministeriums.</w:t>
            </w:r>
          </w:p>
        </w:tc>
        <w:tc>
          <w:tcPr>
            <w:tcW w:w="4394" w:type="dxa"/>
            <w:shd w:val="clear" w:color="auto" w:fill="auto"/>
          </w:tcPr>
          <w:p w:rsidRPr="00812176" w:rsidR="00F34E1D" w:rsidP="00F34E1D" w:rsidRDefault="00F34E1D">
            <w:pPr>
              <w:pStyle w:val="Paragraphberschrift"/>
              <w:jc w:val="left"/>
            </w:pPr>
            <w:r>
              <w:rPr>
                <w:b w:val="0"/>
                <w:color w:val="333333"/>
                <w:spacing w:val="5"/>
                <w:shd w:val="clear" w:color="auto" w:fill="FFFFFF"/>
              </w:rPr>
              <w:t>(</w:t>
            </w:r>
            <w:r w:rsidRPr="00812176">
              <w:rPr>
                <w:b w:val="0"/>
                <w:color w:val="333333"/>
                <w:spacing w:val="5"/>
                <w:shd w:val="clear" w:color="auto" w:fill="FFFFFF"/>
              </w:rPr>
              <w:t>1) Das Bundesministerium der Verteidigung entscheidet über die Bewilligung von Versorgungsbezügen auf Grund von Kannvorschriften sowie über die Berücksichtigung von Zeiten als ruhegehaltfähige Dienstzeit, setzt die Versorgungsbezüge fest und bestimmt die Person der Zahlungsempfängerin oder des Zahlungsempfängers. Es entscheidet ferner über die Bewilligung einer Kapitalabfindung und einer Umzugskostenvergütung. Das Bundesministerium der Verteidigung kann diese Aufgaben sowie seine Befugnisse nach Absatz 5, § 46 Satz 2 und 4, § 47 Absatz 1 Nummer 1, § 48 Absatz 4, § 49 Absatz 2 Satz 2 sowie § 81 Absatz 4 im Einvernehmen mit dem Bundesministerium des Innern</w:t>
            </w:r>
            <w:r>
              <w:rPr>
                <w:b w:val="0"/>
                <w:color w:val="333333"/>
                <w:spacing w:val="5"/>
                <w:shd w:val="clear" w:color="auto" w:fill="FFFFFF"/>
              </w:rPr>
              <w:t xml:space="preserve"> </w:t>
            </w:r>
            <w:r w:rsidRPr="00812176">
              <w:rPr>
                <w:b w:val="0"/>
                <w:color w:val="333333"/>
                <w:spacing w:val="5"/>
                <w:highlight w:val="red"/>
                <w:shd w:val="clear" w:color="auto" w:fill="FFFFFF"/>
              </w:rPr>
              <w:t>und für Heimat</w:t>
            </w:r>
            <w:r w:rsidRPr="00812176">
              <w:rPr>
                <w:b w:val="0"/>
                <w:color w:val="333333"/>
                <w:spacing w:val="5"/>
                <w:shd w:val="clear" w:color="auto" w:fill="FFFFFF"/>
              </w:rPr>
              <w:t xml:space="preserve"> auf andere Behörden seines Geschäftsbereichs oder nach Maßgabe des § 102 Absatz 1 Satz 2 auf Behörden im Geschäftsbereich eines anderen Bundesministeriums übertragen. Im Fall der Übertragung auf Behörden im Geschäftsbereich eines anderen Bundesministeriums bedarf die Übertragung des Einvernehmens des anderen Bundesministeriums.</w:t>
            </w:r>
          </w:p>
        </w:tc>
      </w:tr>
      <w:tr w:rsidRPr="00D556EE" w:rsidR="00F34E1D" w:rsidTr="00D556EE">
        <w:trPr>
          <w:cantSplit/>
        </w:trPr>
        <w:tc>
          <w:tcPr>
            <w:tcW w:w="4394" w:type="dxa"/>
          </w:tcPr>
          <w:p w:rsidR="00F34E1D" w:rsidP="00F34E1D" w:rsidRDefault="00F34E1D">
            <w:pPr>
              <w:pStyle w:val="Paragraphberschrift"/>
              <w:jc w:val="left"/>
              <w:rPr>
                <w:b w:val="0"/>
                <w:color w:val="333333"/>
                <w:spacing w:val="5"/>
                <w:shd w:val="clear" w:color="auto" w:fill="FFFFFF"/>
              </w:rPr>
            </w:pPr>
            <w:r w:rsidRPr="00812176">
              <w:rPr>
                <w:b w:val="0"/>
                <w:color w:val="333333"/>
                <w:spacing w:val="5"/>
                <w:shd w:val="clear" w:color="auto" w:fill="FFFFFF"/>
              </w:rPr>
              <w:t>(2) Entscheidungen über die Bewilligung von Versorgungsbezügen auf Grund von Kannvorschriften dürfen erst beim Eintritt des Versorgungsfalles getroffen werden; vorherige Zusicherungen sind unwirksam. Über die Berücksichtigung von Zeiten nach den §§ 32, 34 bis 36, 39 und 94 als ruhegehaltfähig ist vor Beginn des Ruhestandes nur auf Antrag der Soldatin oder des Soldaten vorab zu entscheiden. Die Entscheidungen stehen unter dem Vorbehalt des Gleichbleibens der Sach- und Rechtslage, die diesen Entscheidungen zugrunde liegt.</w:t>
            </w:r>
          </w:p>
        </w:tc>
        <w:tc>
          <w:tcPr>
            <w:tcW w:w="4394" w:type="dxa"/>
            <w:shd w:val="clear" w:color="auto" w:fill="auto"/>
          </w:tcPr>
          <w:p w:rsidR="00F34E1D" w:rsidP="00F34E1D" w:rsidRDefault="00F34E1D">
            <w:pPr>
              <w:pStyle w:val="Paragraphberschrift"/>
              <w:jc w:val="left"/>
              <w:rPr>
                <w:b w:val="0"/>
                <w:color w:val="333333"/>
                <w:spacing w:val="5"/>
                <w:shd w:val="clear" w:color="auto" w:fill="FFFFFF"/>
              </w:rPr>
            </w:pPr>
            <w:r w:rsidRPr="00812176">
              <w:rPr>
                <w:b w:val="0"/>
                <w:color w:val="333333"/>
                <w:spacing w:val="5"/>
                <w:shd w:val="clear" w:color="auto" w:fill="FFFFFF"/>
              </w:rPr>
              <w:t>(2) Entscheidungen über die Bewilligung von Versorgungsbezügen auf Grund von Kannvorschriften dürfen erst beim Eintritt des Versorgungsfalles getroffen werden; vorherige Zusicherungen sind unwirksam. Über die Berücksichtigung von Zeiten nach den §§ 32, 34 bis 36, 39 und 94 als ruhegehaltfähig ist vor Beginn des Ruhestandes nur auf Antrag der Soldatin oder des Soldaten vorab zu entscheiden. Die Entscheidungen stehen unter dem Vorbehalt des Gleichbleibens der Sach- und Rechtslage, die diesen Entscheidungen zugrunde liegt.</w:t>
            </w:r>
          </w:p>
        </w:tc>
      </w:tr>
      <w:tr w:rsidRPr="00D556EE" w:rsidR="00F34E1D" w:rsidTr="00D556EE">
        <w:trPr>
          <w:cantSplit/>
        </w:trPr>
        <w:tc>
          <w:tcPr>
            <w:tcW w:w="4394" w:type="dxa"/>
          </w:tcPr>
          <w:p w:rsidR="00F34E1D" w:rsidP="00F34E1D" w:rsidRDefault="00F34E1D">
            <w:pPr>
              <w:pStyle w:val="Paragraphberschrift"/>
              <w:jc w:val="left"/>
              <w:rPr>
                <w:b w:val="0"/>
                <w:color w:val="333333"/>
                <w:spacing w:val="5"/>
                <w:shd w:val="clear" w:color="auto" w:fill="FFFFFF"/>
              </w:rPr>
            </w:pPr>
            <w:r w:rsidRPr="00812176">
              <w:rPr>
                <w:b w:val="0"/>
                <w:color w:val="333333"/>
                <w:spacing w:val="5"/>
                <w:shd w:val="clear" w:color="auto" w:fill="FFFFFF"/>
              </w:rPr>
              <w:lastRenderedPageBreak/>
              <w:t>(3) Entscheidungen in versorgungsrechtlichen Angelegenheiten, die eine grundsätzliche, über den Einzelfall hinausgehende Bedeutung haben, sind vom Bundesministerium der Verteidigung im Einvernehmen mit dem Bundesministerium des Innern, für Bau und Heimat zu treffen.</w:t>
            </w:r>
          </w:p>
        </w:tc>
        <w:tc>
          <w:tcPr>
            <w:tcW w:w="4394" w:type="dxa"/>
            <w:shd w:val="clear" w:color="auto" w:fill="auto"/>
          </w:tcPr>
          <w:p w:rsidR="00F34E1D" w:rsidP="00F34E1D" w:rsidRDefault="00F34E1D">
            <w:pPr>
              <w:pStyle w:val="Paragraphberschrift"/>
              <w:jc w:val="left"/>
              <w:rPr>
                <w:b w:val="0"/>
                <w:color w:val="333333"/>
                <w:spacing w:val="5"/>
                <w:shd w:val="clear" w:color="auto" w:fill="FFFFFF"/>
              </w:rPr>
            </w:pPr>
            <w:r w:rsidRPr="00812176">
              <w:rPr>
                <w:b w:val="0"/>
                <w:color w:val="333333"/>
                <w:spacing w:val="5"/>
                <w:shd w:val="clear" w:color="auto" w:fill="FFFFFF"/>
              </w:rPr>
              <w:t>(3) Entscheidungen in versorgungsrechtlichen Angelegenheiten, die eine grundsätzliche, über den Einzelfall hinausgehende Bedeutung haben, sind vom Bundesministerium der Verteidigung im Einvernehmen mit dem Bundesministerium des Innern</w:t>
            </w:r>
            <w:r>
              <w:rPr>
                <w:b w:val="0"/>
                <w:color w:val="333333"/>
                <w:spacing w:val="5"/>
                <w:shd w:val="clear" w:color="auto" w:fill="FFFFFF"/>
              </w:rPr>
              <w:t xml:space="preserve"> </w:t>
            </w:r>
            <w:r w:rsidRPr="00812176">
              <w:rPr>
                <w:b w:val="0"/>
                <w:color w:val="333333"/>
                <w:spacing w:val="5"/>
                <w:highlight w:val="red"/>
                <w:shd w:val="clear" w:color="auto" w:fill="FFFFFF"/>
              </w:rPr>
              <w:t>und für Heimat</w:t>
            </w:r>
            <w:r w:rsidRPr="00812176">
              <w:rPr>
                <w:b w:val="0"/>
                <w:color w:val="333333"/>
                <w:spacing w:val="5"/>
                <w:shd w:val="clear" w:color="auto" w:fill="FFFFFF"/>
              </w:rPr>
              <w:t xml:space="preserve"> zu treffen.</w:t>
            </w:r>
          </w:p>
        </w:tc>
      </w:tr>
      <w:tr w:rsidRPr="00D556EE" w:rsidR="00F34E1D" w:rsidTr="00D556EE">
        <w:trPr>
          <w:cantSplit/>
        </w:trPr>
        <w:tc>
          <w:tcPr>
            <w:tcW w:w="4394" w:type="dxa"/>
          </w:tcPr>
          <w:p w:rsidRPr="00D556EE" w:rsidR="00F34E1D" w:rsidP="00F34E1D" w:rsidRDefault="00F34E1D">
            <w:pPr>
              <w:pStyle w:val="ParagraphBezeichnermanuell"/>
            </w:pPr>
            <w:r w:rsidRPr="00D556EE">
              <w:t xml:space="preserve">§ </w:t>
            </w:r>
            <w:r>
              <w:t>68</w:t>
            </w:r>
          </w:p>
        </w:tc>
        <w:tc>
          <w:tcPr>
            <w:tcW w:w="4394" w:type="dxa"/>
            <w:shd w:val="clear" w:color="auto" w:fill="auto"/>
          </w:tcPr>
          <w:p w:rsidRPr="00D556EE" w:rsidR="00F34E1D" w:rsidP="00F34E1D" w:rsidRDefault="00F34E1D">
            <w:pPr>
              <w:pStyle w:val="ParagraphBezeichner"/>
              <w:numPr>
                <w:ilvl w:val="0"/>
                <w:numId w:val="0"/>
              </w:numPr>
            </w:pPr>
            <w:r w:rsidRPr="00D556EE">
              <w:t xml:space="preserve">§ </w:t>
            </w:r>
            <w:r>
              <w:t>68</w:t>
            </w:r>
          </w:p>
        </w:tc>
      </w:tr>
      <w:tr w:rsidRPr="00D556EE" w:rsidR="00F34E1D" w:rsidTr="00D556EE">
        <w:trPr>
          <w:cantSplit/>
        </w:trPr>
        <w:tc>
          <w:tcPr>
            <w:tcW w:w="4394" w:type="dxa"/>
          </w:tcPr>
          <w:p w:rsidRPr="00D556EE" w:rsidR="00F34E1D" w:rsidP="00F34E1D" w:rsidRDefault="00F34E1D">
            <w:pPr>
              <w:pStyle w:val="Paragraphberschrift"/>
            </w:pPr>
            <w:r w:rsidRPr="001250E7">
              <w:t>Zusammentreffen von Versorgungsbezügen mit Erwerbs- und Erwerbsersatzeinkommen</w:t>
            </w:r>
          </w:p>
        </w:tc>
        <w:tc>
          <w:tcPr>
            <w:tcW w:w="4394" w:type="dxa"/>
            <w:shd w:val="clear" w:color="auto" w:fill="auto"/>
          </w:tcPr>
          <w:p w:rsidRPr="00D556EE" w:rsidR="00F34E1D" w:rsidP="00F34E1D" w:rsidRDefault="00F34E1D">
            <w:pPr>
              <w:pStyle w:val="Paragraphberschrift"/>
            </w:pPr>
            <w:r w:rsidRPr="001250E7">
              <w:t>Zusammentreffen von Versorgungsbezügen mit Erwerbs- und Erwerbsersatzeinkommen</w:t>
            </w:r>
          </w:p>
        </w:tc>
      </w:tr>
      <w:tr w:rsidRPr="00D556EE" w:rsidR="00F34E1D" w:rsidTr="00D556EE">
        <w:trPr>
          <w:cantSplit/>
        </w:trPr>
        <w:tc>
          <w:tcPr>
            <w:tcW w:w="4394" w:type="dxa"/>
          </w:tcPr>
          <w:p w:rsidRPr="00D556EE" w:rsidR="00F34E1D" w:rsidP="00F34E1D" w:rsidRDefault="00F34E1D">
            <w:pPr>
              <w:pStyle w:val="JuristischerAbsatzmanuell"/>
              <w:ind w:firstLine="0"/>
            </w:pPr>
            <w:r>
              <w:rPr>
                <w:color w:val="333333"/>
                <w:spacing w:val="5"/>
                <w:shd w:val="clear" w:color="auto" w:fill="FFFFFF"/>
              </w:rPr>
              <w:t>(1) Bezieht eine Versorgungsberechtigte oder ein Versorgungsberechtigter Erwerbs- oder Erwerbsersatzeinkommen (Absatz 3), erhält sie oder er daneben seine Versorgungsbezüge nur bis zum Erreichen der in Absatz 2 bezeichneten Höchstgrenze. Mindestens ist ein Betrag in Höhe von 20 Prozent der Versorgungsbezüge zu belassen. Satz 2 gilt nicht beim Bezug von Verwendungseinkommen, das mindestens aus derselben Besoldungsgruppe oder vergleichbaren Entgeltgruppen berechnet wird, aus der sich auch die ruhegehaltfähigen Dienstbezüge bestimmen. Für sonstiges in der Höhe vergleichbares Verwendungseinkommen gelten Satz 3 und Absatz 3 Satz 4 entsprechend. Satz 1 ist nicht auf Empfängerinnen und Empfänger von Waisengeld anzuwenden.</w:t>
            </w:r>
          </w:p>
        </w:tc>
        <w:tc>
          <w:tcPr>
            <w:tcW w:w="4394" w:type="dxa"/>
            <w:shd w:val="clear" w:color="auto" w:fill="auto"/>
          </w:tcPr>
          <w:p w:rsidR="00F34E1D" w:rsidP="00F34E1D" w:rsidRDefault="00F34E1D">
            <w:pPr>
              <w:pStyle w:val="JuristischerAbsatznummeriert"/>
              <w:numPr>
                <w:ilvl w:val="0"/>
                <w:numId w:val="0"/>
              </w:numPr>
              <w:rPr>
                <w:color w:val="333333"/>
                <w:spacing w:val="5"/>
                <w:shd w:val="clear" w:color="auto" w:fill="FFFFFF"/>
              </w:rPr>
            </w:pPr>
            <w:r>
              <w:rPr>
                <w:color w:val="333333"/>
                <w:spacing w:val="5"/>
                <w:shd w:val="clear" w:color="auto" w:fill="FFFFFF"/>
              </w:rPr>
              <w:t xml:space="preserve">(1) Bezieht eine Versorgungsberechtigte oder ein Versorgungsberechtigter Erwerbs- oder Erwerbsersatzeinkommen </w:t>
            </w:r>
            <w:r w:rsidRPr="00C375E7">
              <w:rPr>
                <w:color w:val="333333"/>
                <w:spacing w:val="5"/>
                <w:highlight w:val="red"/>
                <w:shd w:val="clear" w:color="auto" w:fill="FFFFFF"/>
              </w:rPr>
              <w:t>nach Absatz 3</w:t>
            </w:r>
            <w:r>
              <w:rPr>
                <w:color w:val="333333"/>
                <w:spacing w:val="5"/>
                <w:shd w:val="clear" w:color="auto" w:fill="FFFFFF"/>
              </w:rPr>
              <w:t>, erhält sie oder er daneben seine Versorgungsbezüge nur bis zum Erreichen der in Absatz 2 bezeichneten Höchstgrenze. Mindestens ist ein Betrag in Höhe von 20 Prozent der Versorgungsbezüge zu belassen. Satz 2 gilt nicht beim Bezug von Verwendungseinkommen, das mindestens aus derselben Besoldungsgruppe oder vergleichbaren Entgeltgruppen berechnet wird, aus der sich auch die ruhegehaltfähigen Dienstbezüge bestimmen. Für sonstiges in der Höhe vergleichbares Verwendungseinkommen gelten Satz 3 und Absatz 3 Satz 4 entsprechend. Satz 1 ist nicht auf Empfängerinnen und Empfänger von Waisengeld anzuwenden.</w:t>
            </w:r>
          </w:p>
          <w:p w:rsidRPr="00D556EE" w:rsidR="00F34E1D" w:rsidP="00F34E1D" w:rsidRDefault="00F34E1D">
            <w:pPr>
              <w:pStyle w:val="JuristischerAbsatznummeriert"/>
              <w:numPr>
                <w:ilvl w:val="0"/>
                <w:numId w:val="0"/>
              </w:numPr>
            </w:pPr>
            <w:r w:rsidRPr="00C375E7">
              <w:rPr>
                <w:color w:val="000000" w:themeColor="text1"/>
                <w:highlight w:val="red"/>
              </w:rPr>
              <w:t>Ein alimentativer Ergänzungszuschlag nach § 64 Absatz 2 bleibt bei der Berechnung außer Betracht. Verbleibt nach Durchführung der Ruhensregelung von den Versorgungsbezügen kein Zahlbetrag, entfällt auch der alimentative Ergänzungszuschlag nach § 64 Absatz 2.</w:t>
            </w:r>
          </w:p>
        </w:tc>
      </w:tr>
      <w:tr w:rsidRPr="00D556EE" w:rsidR="00F34E1D" w:rsidTr="00D556EE">
        <w:trPr>
          <w:cantSplit/>
        </w:trPr>
        <w:tc>
          <w:tcPr>
            <w:tcW w:w="4394" w:type="dxa"/>
          </w:tcPr>
          <w:p w:rsidRPr="00C375E7" w:rsidR="00F34E1D" w:rsidP="00F34E1D" w:rsidRDefault="00F34E1D">
            <w:pPr>
              <w:shd w:val="clear" w:color="auto" w:fill="FFFFFF"/>
              <w:spacing w:before="192" w:after="0"/>
              <w:rPr>
                <w:rFonts w:eastAsia="Times New Roman"/>
                <w:color w:val="333333"/>
                <w:spacing w:val="5"/>
              </w:rPr>
            </w:pPr>
            <w:r w:rsidRPr="00C375E7">
              <w:rPr>
                <w:rFonts w:eastAsia="Times New Roman"/>
                <w:color w:val="333333"/>
                <w:spacing w:val="5"/>
                <w:shd w:val="clear" w:color="auto" w:fill="FFFFFF"/>
              </w:rPr>
              <w:lastRenderedPageBreak/>
              <w:t>(2) Als Höchstgrenze gelten</w:t>
            </w:r>
          </w:p>
          <w:p w:rsidRPr="00C375E7" w:rsidR="00F34E1D" w:rsidP="00F34E1D" w:rsidRDefault="00F34E1D">
            <w:pPr>
              <w:shd w:val="clear" w:color="auto" w:fill="FFFFFF"/>
              <w:spacing w:before="0" w:after="0"/>
              <w:rPr>
                <w:rFonts w:eastAsia="Times New Roman"/>
                <w:color w:val="333333"/>
                <w:spacing w:val="5"/>
              </w:rPr>
            </w:pPr>
            <w:r w:rsidRPr="00C375E7">
              <w:rPr>
                <w:rFonts w:eastAsia="Times New Roman"/>
                <w:color w:val="333333"/>
                <w:spacing w:val="5"/>
              </w:rPr>
              <w:t>1.</w:t>
            </w:r>
          </w:p>
          <w:p w:rsidRPr="00C375E7" w:rsidR="00F34E1D" w:rsidP="00F34E1D" w:rsidRDefault="00F34E1D">
            <w:pPr>
              <w:shd w:val="clear" w:color="auto" w:fill="FFFFFF"/>
              <w:spacing w:before="0" w:after="192"/>
              <w:ind w:left="720"/>
              <w:rPr>
                <w:rFonts w:eastAsia="Times New Roman"/>
                <w:color w:val="333333"/>
                <w:spacing w:val="5"/>
              </w:rPr>
            </w:pPr>
            <w:r w:rsidRPr="00C375E7">
              <w:rPr>
                <w:rFonts w:eastAsia="Times New Roman"/>
                <w:color w:val="333333"/>
                <w:spacing w:val="5"/>
              </w:rPr>
              <w:t>für Soldatinnen im Ruhestand, Soldaten im Ruhestand, Witwen und Witwer die ruhegehaltfähigen Dienstbezüge aus der Endstufe der Besoldungsgruppe, aus der sich das Ruhegehalt berechnet, mindestens ein Betrag in Höhe des Eineinhalbfachen der jeweils ruhegehaltfähigen Dienstbezüge aus der Endstufe der Besoldungsgruppe A 4, zuzüglich des jeweils zustehenden Unterschiedsbetrages nach § 64 Absatz 1,</w:t>
            </w:r>
          </w:p>
          <w:p w:rsidRPr="00C375E7" w:rsidR="00F34E1D" w:rsidP="00F34E1D" w:rsidRDefault="00F34E1D">
            <w:pPr>
              <w:shd w:val="clear" w:color="auto" w:fill="FFFFFF"/>
              <w:spacing w:before="0" w:after="0"/>
              <w:rPr>
                <w:rFonts w:eastAsia="Times New Roman"/>
                <w:color w:val="333333"/>
                <w:spacing w:val="5"/>
              </w:rPr>
            </w:pPr>
            <w:r w:rsidRPr="00C375E7">
              <w:rPr>
                <w:rFonts w:eastAsia="Times New Roman"/>
                <w:color w:val="333333"/>
                <w:spacing w:val="5"/>
              </w:rPr>
              <w:t>2.</w:t>
            </w:r>
          </w:p>
          <w:p w:rsidRPr="00C375E7" w:rsidR="00F34E1D" w:rsidP="00F34E1D" w:rsidRDefault="00F34E1D">
            <w:pPr>
              <w:shd w:val="clear" w:color="auto" w:fill="FFFFFF"/>
              <w:spacing w:before="0" w:after="192"/>
              <w:ind w:left="720"/>
              <w:rPr>
                <w:rFonts w:eastAsia="Times New Roman"/>
                <w:color w:val="333333"/>
                <w:spacing w:val="5"/>
              </w:rPr>
            </w:pPr>
            <w:r w:rsidRPr="00C375E7">
              <w:rPr>
                <w:rFonts w:eastAsia="Times New Roman"/>
                <w:color w:val="333333"/>
                <w:spacing w:val="5"/>
              </w:rPr>
              <w:t>für Soldatinnen im Ruhestand und Soldaten im Ruhestand, die wegen Dienstunfähigkeit, die nicht auf einer Wehrdienstbeschädigung beruht, in den Ruhestand versetzt worden sind, bis zum Ablauf des Monats, in dem die für Bundesbeamtinnen und Bundesbeamte geltende Regelaltersgrenze nach § 51 Absatz 1 und 2 des Bundesbeamtengesetzes erreicht wird, 71,75 Prozent der ruhegehaltfähigen Dienstbezüge aus der Endstufe der Besoldungsgruppe, aus der sich das Ruhegehalt berechnet, mindestens ein Betrag in Höhe von 71,75 Prozent des Eineinhalbfachen der jeweils ruhegehaltfähigen Dienstbezüge aus der Endstufe der Besoldungsgruppe A 4, zuzüglich des jeweils zustehenden Unterschiedsbetrages nach § 64 Absatz 1 sowie eines Betrages in Höhe von vierzehn Zwölfteln der Geringfügigkeitsgrenze im Sinne des § 8 Absatz 1a des Vierten Buches Sozialgesetzbuch.</w:t>
            </w:r>
          </w:p>
          <w:p w:rsidRPr="00C375E7" w:rsidR="00F34E1D" w:rsidP="00F34E1D" w:rsidRDefault="00F34E1D">
            <w:pPr>
              <w:pStyle w:val="JuristischerAbsatznichtnummeriert"/>
            </w:pPr>
          </w:p>
        </w:tc>
        <w:tc>
          <w:tcPr>
            <w:tcW w:w="4394" w:type="dxa"/>
            <w:shd w:val="clear" w:color="auto" w:fill="auto"/>
          </w:tcPr>
          <w:p w:rsidRPr="00C375E7" w:rsidR="00F34E1D" w:rsidP="00F34E1D" w:rsidRDefault="00F34E1D">
            <w:pPr>
              <w:shd w:val="clear" w:color="auto" w:fill="FFFFFF"/>
              <w:spacing w:before="192" w:after="0"/>
              <w:rPr>
                <w:rFonts w:eastAsia="Times New Roman"/>
                <w:color w:val="333333"/>
                <w:spacing w:val="5"/>
              </w:rPr>
            </w:pPr>
            <w:r w:rsidRPr="00C375E7">
              <w:rPr>
                <w:rFonts w:eastAsia="Times New Roman"/>
                <w:color w:val="333333"/>
                <w:spacing w:val="5"/>
                <w:shd w:val="clear" w:color="auto" w:fill="FFFFFF"/>
              </w:rPr>
              <w:t>(2) Als Höchstgrenze gelten</w:t>
            </w:r>
          </w:p>
          <w:p w:rsidRPr="00C375E7" w:rsidR="00F34E1D" w:rsidP="00F34E1D" w:rsidRDefault="00F34E1D">
            <w:pPr>
              <w:shd w:val="clear" w:color="auto" w:fill="FFFFFF"/>
              <w:spacing w:before="0" w:after="0"/>
              <w:rPr>
                <w:rFonts w:eastAsia="Times New Roman"/>
                <w:color w:val="333333"/>
                <w:spacing w:val="5"/>
              </w:rPr>
            </w:pPr>
            <w:r w:rsidRPr="00C375E7">
              <w:rPr>
                <w:rFonts w:eastAsia="Times New Roman"/>
                <w:color w:val="333333"/>
                <w:spacing w:val="5"/>
              </w:rPr>
              <w:t>1.</w:t>
            </w:r>
          </w:p>
          <w:p w:rsidRPr="00C375E7" w:rsidR="00F34E1D" w:rsidP="00F34E1D" w:rsidRDefault="00F34E1D">
            <w:pPr>
              <w:shd w:val="clear" w:color="auto" w:fill="FFFFFF"/>
              <w:spacing w:before="0" w:after="192"/>
              <w:ind w:left="720"/>
              <w:rPr>
                <w:rFonts w:eastAsia="Times New Roman"/>
                <w:color w:val="333333"/>
                <w:spacing w:val="5"/>
              </w:rPr>
            </w:pPr>
            <w:r w:rsidRPr="00C375E7">
              <w:rPr>
                <w:rFonts w:eastAsia="Times New Roman"/>
                <w:color w:val="333333"/>
                <w:spacing w:val="5"/>
              </w:rPr>
              <w:t>für Soldatinnen im Ruhestand, Soldaten im Ruhestand, Witwen und Witwer die ruhegehaltfähigen Dienstbezüge aus der Endstufe der Besoldungsgruppe, aus der sich das Ruhegehalt berechnet, mindestens ein Betrag in Höhe des Eineinhalbfachen der jeweils ruhegehaltfähigen Dienstbezüge aus der Endstufe der Besoldungsgruppe A 4, zuzüglich des jeweils zustehenden Unterschiedsbetrages nach § 64 Absatz 1,</w:t>
            </w:r>
          </w:p>
          <w:p w:rsidRPr="00C375E7" w:rsidR="00F34E1D" w:rsidP="00F34E1D" w:rsidRDefault="00F34E1D">
            <w:pPr>
              <w:shd w:val="clear" w:color="auto" w:fill="FFFFFF"/>
              <w:spacing w:before="0" w:after="0"/>
              <w:rPr>
                <w:rFonts w:eastAsia="Times New Roman"/>
                <w:color w:val="333333"/>
                <w:spacing w:val="5"/>
              </w:rPr>
            </w:pPr>
            <w:r w:rsidRPr="00C375E7">
              <w:rPr>
                <w:rFonts w:eastAsia="Times New Roman"/>
                <w:color w:val="333333"/>
                <w:spacing w:val="5"/>
              </w:rPr>
              <w:t>2.</w:t>
            </w:r>
          </w:p>
          <w:p w:rsidRPr="00C375E7" w:rsidR="00F34E1D" w:rsidP="00F34E1D" w:rsidRDefault="00F34E1D">
            <w:pPr>
              <w:shd w:val="clear" w:color="auto" w:fill="FFFFFF"/>
              <w:spacing w:before="0" w:after="192"/>
              <w:ind w:left="720"/>
              <w:rPr>
                <w:rFonts w:eastAsia="Times New Roman"/>
                <w:color w:val="333333"/>
                <w:spacing w:val="5"/>
              </w:rPr>
            </w:pPr>
            <w:r w:rsidRPr="00C375E7">
              <w:rPr>
                <w:rFonts w:eastAsia="Times New Roman"/>
                <w:color w:val="333333"/>
                <w:spacing w:val="5"/>
              </w:rPr>
              <w:t>für Soldatinnen im Ruhestand und Soldaten im Ruhestand, die wegen Dienstunfähigkeit, die nicht auf einer Wehrdienstbeschädigung beruht, in den Ruhestand versetzt worden sind, bis zum Ablauf des Monats, in dem die für Bundesbeamtinnen und Bundesbeamte geltende Regelaltersgrenze nach § 51 Absatz 1 und 2 des Bundesbeamtengesetzes erreicht wird, 71,75 Prozent der ruhegehaltfähigen Dienstbezüge aus der Endstufe der Besoldungsgruppe, aus der sich das Ruhegehalt berechnet, mindestens ein Betrag in Höhe von 71,75 Prozent des Eineinhalbfachen der jeweils ruhegehaltfähigen Dienstbezüge aus der Endstufe der Besoldungsgruppe A 4, zuzüglich des jeweils zustehenden Unterschiedsbetrages nach § 64 Absatz 1 sowie eines Betrages in Höhe von vierzehn Zwölfteln der Geringfügigkeitsgrenze im Sinne des § 8 Absatz 1a des Vierten Buches Sozialgesetzbuch.</w:t>
            </w:r>
          </w:p>
          <w:p w:rsidRPr="00C375E7" w:rsidR="00F34E1D" w:rsidP="00F34E1D" w:rsidRDefault="00F34E1D">
            <w:pPr>
              <w:pStyle w:val="JuristischerAbsatznichtnummeriert"/>
            </w:pPr>
          </w:p>
        </w:tc>
      </w:tr>
      <w:tr w:rsidRPr="00D556EE" w:rsidR="00F34E1D" w:rsidTr="00D556EE">
        <w:trPr>
          <w:cantSplit/>
        </w:trPr>
        <w:tc>
          <w:tcPr>
            <w:tcW w:w="4394" w:type="dxa"/>
          </w:tcPr>
          <w:p w:rsidRPr="00C375E7" w:rsidR="00F34E1D" w:rsidP="00F34E1D" w:rsidRDefault="00F34E1D">
            <w:pPr>
              <w:shd w:val="clear" w:color="auto" w:fill="FFFFFF"/>
              <w:spacing w:before="192" w:after="0"/>
              <w:rPr>
                <w:rFonts w:eastAsia="Times New Roman"/>
                <w:color w:val="333333"/>
                <w:spacing w:val="5"/>
              </w:rPr>
            </w:pPr>
            <w:r w:rsidRPr="00C375E7">
              <w:rPr>
                <w:rFonts w:eastAsia="Times New Roman"/>
                <w:color w:val="333333"/>
                <w:spacing w:val="5"/>
                <w:shd w:val="clear" w:color="auto" w:fill="FFFFFF"/>
              </w:rPr>
              <w:lastRenderedPageBreak/>
              <w:t>(3) Erwerbseinkommen sind Einkünfte aus nichtselbstständiger Arbeit einschließlich Abfindungen, aus selbstständiger Arbeit sowie aus Gewerbebetrieb und aus Land- und Forstwirtschaft. Nicht als Erwerbseinkommen gelten</w:t>
            </w:r>
          </w:p>
          <w:p w:rsidR="00F34E1D" w:rsidP="00F34E1D" w:rsidRDefault="00F34E1D">
            <w:pPr>
              <w:shd w:val="clear" w:color="auto" w:fill="FFFFFF"/>
              <w:spacing w:before="0" w:after="0"/>
              <w:rPr>
                <w:rFonts w:eastAsia="Times New Roman"/>
                <w:color w:val="333333"/>
                <w:spacing w:val="5"/>
              </w:rPr>
            </w:pPr>
            <w:r w:rsidRPr="00C375E7">
              <w:rPr>
                <w:rFonts w:eastAsia="Times New Roman"/>
                <w:color w:val="333333"/>
                <w:spacing w:val="5"/>
              </w:rPr>
              <w:t>1.</w:t>
            </w:r>
            <w:r>
              <w:rPr>
                <w:rFonts w:eastAsia="Times New Roman"/>
                <w:color w:val="333333"/>
                <w:spacing w:val="5"/>
              </w:rPr>
              <w:t xml:space="preserve"> </w:t>
            </w:r>
            <w:r w:rsidRPr="00C375E7">
              <w:rPr>
                <w:rFonts w:eastAsia="Times New Roman"/>
                <w:color w:val="333333"/>
                <w:spacing w:val="5"/>
              </w:rPr>
              <w:t>Aufwandsentschädigungen,</w:t>
            </w:r>
          </w:p>
          <w:p w:rsidRPr="00C375E7" w:rsidR="00F34E1D" w:rsidP="00F34E1D" w:rsidRDefault="00F34E1D">
            <w:pPr>
              <w:shd w:val="clear" w:color="auto" w:fill="FFFFFF"/>
              <w:spacing w:before="0" w:after="0"/>
              <w:rPr>
                <w:rFonts w:eastAsia="Times New Roman"/>
                <w:color w:val="333333"/>
                <w:spacing w:val="5"/>
              </w:rPr>
            </w:pPr>
          </w:p>
          <w:p w:rsidR="00F34E1D" w:rsidP="00F34E1D" w:rsidRDefault="00F34E1D">
            <w:pPr>
              <w:shd w:val="clear" w:color="auto" w:fill="FFFFFF"/>
              <w:spacing w:before="0" w:after="0"/>
              <w:rPr>
                <w:rFonts w:eastAsia="Times New Roman"/>
                <w:color w:val="333333"/>
                <w:spacing w:val="5"/>
              </w:rPr>
            </w:pPr>
            <w:r w:rsidRPr="00C375E7">
              <w:rPr>
                <w:rFonts w:eastAsia="Times New Roman"/>
                <w:color w:val="333333"/>
                <w:spacing w:val="5"/>
              </w:rPr>
              <w:t>2.</w:t>
            </w:r>
            <w:r>
              <w:rPr>
                <w:rFonts w:eastAsia="Times New Roman"/>
                <w:color w:val="333333"/>
                <w:spacing w:val="5"/>
              </w:rPr>
              <w:t xml:space="preserve"> </w:t>
            </w:r>
            <w:r w:rsidRPr="00C375E7">
              <w:rPr>
                <w:rFonts w:eastAsia="Times New Roman"/>
                <w:color w:val="333333"/>
                <w:spacing w:val="5"/>
              </w:rPr>
              <w:t>im Rahmen der Einkunftsarten nach Satz 1 anerkannte Betriebsausgaben und Werbungskosten nach dem Einkommensteuergesetz,</w:t>
            </w:r>
          </w:p>
          <w:p w:rsidR="00F34E1D" w:rsidP="00F34E1D" w:rsidRDefault="00F34E1D">
            <w:pPr>
              <w:shd w:val="clear" w:color="auto" w:fill="FFFFFF"/>
              <w:spacing w:before="0" w:after="0"/>
              <w:rPr>
                <w:rFonts w:eastAsia="Times New Roman"/>
                <w:color w:val="333333"/>
                <w:spacing w:val="5"/>
              </w:rPr>
            </w:pPr>
          </w:p>
          <w:p w:rsidR="00F34E1D" w:rsidP="00F34E1D" w:rsidRDefault="00F34E1D">
            <w:pPr>
              <w:shd w:val="clear" w:color="auto" w:fill="FFFFFF"/>
              <w:spacing w:before="0" w:after="0"/>
              <w:rPr>
                <w:rFonts w:eastAsia="Times New Roman"/>
                <w:color w:val="333333"/>
                <w:spacing w:val="5"/>
              </w:rPr>
            </w:pPr>
            <w:r w:rsidRPr="00C375E7">
              <w:rPr>
                <w:rFonts w:eastAsia="Times New Roman"/>
                <w:color w:val="333333"/>
                <w:spacing w:val="5"/>
              </w:rPr>
              <w:t>3.</w:t>
            </w:r>
            <w:r>
              <w:rPr>
                <w:rFonts w:eastAsia="Times New Roman"/>
                <w:color w:val="333333"/>
                <w:spacing w:val="5"/>
              </w:rPr>
              <w:t xml:space="preserve"> </w:t>
            </w:r>
            <w:r w:rsidRPr="00C375E7">
              <w:rPr>
                <w:rFonts w:eastAsia="Times New Roman"/>
                <w:color w:val="333333"/>
                <w:spacing w:val="5"/>
              </w:rPr>
              <w:t>Jubiläumszuwendungen,</w:t>
            </w:r>
          </w:p>
          <w:p w:rsidR="00F34E1D" w:rsidP="00F34E1D" w:rsidRDefault="00F34E1D">
            <w:pPr>
              <w:shd w:val="clear" w:color="auto" w:fill="FFFFFF"/>
              <w:spacing w:before="0" w:after="0"/>
              <w:rPr>
                <w:rFonts w:eastAsia="Times New Roman"/>
                <w:color w:val="333333"/>
                <w:spacing w:val="5"/>
              </w:rPr>
            </w:pPr>
          </w:p>
          <w:p w:rsidR="00F34E1D" w:rsidP="00F34E1D" w:rsidRDefault="00F34E1D">
            <w:pPr>
              <w:shd w:val="clear" w:color="auto" w:fill="FFFFFF"/>
              <w:spacing w:before="0" w:after="0"/>
              <w:rPr>
                <w:rFonts w:eastAsia="Times New Roman"/>
                <w:color w:val="333333"/>
                <w:spacing w:val="5"/>
              </w:rPr>
            </w:pPr>
            <w:r w:rsidRPr="00C375E7">
              <w:rPr>
                <w:rFonts w:eastAsia="Times New Roman"/>
                <w:color w:val="333333"/>
                <w:spacing w:val="5"/>
              </w:rPr>
              <w:t>4.</w:t>
            </w:r>
            <w:r>
              <w:rPr>
                <w:rFonts w:eastAsia="Times New Roman"/>
                <w:color w:val="333333"/>
                <w:spacing w:val="5"/>
              </w:rPr>
              <w:t xml:space="preserve"> </w:t>
            </w:r>
            <w:r w:rsidRPr="00C375E7">
              <w:rPr>
                <w:rFonts w:eastAsia="Times New Roman"/>
                <w:color w:val="333333"/>
                <w:spacing w:val="5"/>
              </w:rPr>
              <w:t>ein Unfallausgleich nach § 35 des Beamtenversorgungsgesetzes,</w:t>
            </w:r>
          </w:p>
          <w:p w:rsidRPr="00C375E7" w:rsidR="00F34E1D" w:rsidP="00F34E1D" w:rsidRDefault="00F34E1D">
            <w:pPr>
              <w:shd w:val="clear" w:color="auto" w:fill="FFFFFF"/>
              <w:spacing w:before="0" w:after="0"/>
              <w:rPr>
                <w:rFonts w:eastAsia="Times New Roman"/>
                <w:color w:val="333333"/>
                <w:spacing w:val="5"/>
              </w:rPr>
            </w:pPr>
          </w:p>
          <w:p w:rsidR="00F34E1D" w:rsidP="00F34E1D" w:rsidRDefault="00F34E1D">
            <w:pPr>
              <w:shd w:val="clear" w:color="auto" w:fill="FFFFFF"/>
              <w:spacing w:before="0" w:after="0"/>
              <w:rPr>
                <w:rFonts w:eastAsia="Times New Roman"/>
                <w:color w:val="333333"/>
                <w:spacing w:val="5"/>
              </w:rPr>
            </w:pPr>
            <w:r w:rsidRPr="00C375E7">
              <w:rPr>
                <w:rFonts w:eastAsia="Times New Roman"/>
                <w:color w:val="333333"/>
                <w:spacing w:val="5"/>
              </w:rPr>
              <w:t>5.</w:t>
            </w:r>
            <w:r>
              <w:rPr>
                <w:rFonts w:eastAsia="Times New Roman"/>
                <w:color w:val="333333"/>
                <w:spacing w:val="5"/>
              </w:rPr>
              <w:t xml:space="preserve"> </w:t>
            </w:r>
            <w:r w:rsidRPr="00C375E7">
              <w:rPr>
                <w:rFonts w:eastAsia="Times New Roman"/>
                <w:color w:val="333333"/>
                <w:spacing w:val="5"/>
              </w:rPr>
              <w:t>steuerfreie Einnahmen für Leistungen zur Grundpflege oder hauswirtschaftlichen Versorgung nach § 3 Nummer 36 des Einkommensteuergesetzes,</w:t>
            </w:r>
          </w:p>
          <w:p w:rsidRPr="00C375E7" w:rsidR="00F34E1D" w:rsidP="00F34E1D" w:rsidRDefault="00F34E1D">
            <w:pPr>
              <w:shd w:val="clear" w:color="auto" w:fill="FFFFFF"/>
              <w:spacing w:before="0" w:after="0"/>
              <w:rPr>
                <w:rFonts w:eastAsia="Times New Roman"/>
                <w:color w:val="333333"/>
                <w:spacing w:val="5"/>
              </w:rPr>
            </w:pPr>
          </w:p>
          <w:p w:rsidR="00F34E1D" w:rsidP="00F34E1D" w:rsidRDefault="00F34E1D">
            <w:pPr>
              <w:shd w:val="clear" w:color="auto" w:fill="FFFFFF"/>
              <w:spacing w:before="0" w:after="0"/>
              <w:rPr>
                <w:rFonts w:eastAsia="Times New Roman"/>
                <w:color w:val="333333"/>
                <w:spacing w:val="5"/>
              </w:rPr>
            </w:pPr>
            <w:r w:rsidRPr="00C375E7">
              <w:rPr>
                <w:rFonts w:eastAsia="Times New Roman"/>
                <w:color w:val="333333"/>
                <w:spacing w:val="5"/>
              </w:rPr>
              <w:t>6.</w:t>
            </w:r>
            <w:r>
              <w:rPr>
                <w:rFonts w:eastAsia="Times New Roman"/>
                <w:color w:val="333333"/>
                <w:spacing w:val="5"/>
              </w:rPr>
              <w:t xml:space="preserve"> </w:t>
            </w:r>
            <w:r w:rsidRPr="00C375E7">
              <w:rPr>
                <w:rFonts w:eastAsia="Times New Roman"/>
                <w:color w:val="333333"/>
                <w:spacing w:val="5"/>
              </w:rPr>
              <w:t>Einkünfte aus Tätigkeiten, die nach Art und Umfang Nebentätigkeiten im Sinne des § 20 Absatz 6 Satz 1 Nummer 2 des Soldatengesetzes entsprechen,</w:t>
            </w:r>
          </w:p>
          <w:p w:rsidR="00F34E1D" w:rsidP="00F34E1D" w:rsidRDefault="00F34E1D">
            <w:pPr>
              <w:shd w:val="clear" w:color="auto" w:fill="FFFFFF"/>
              <w:spacing w:before="0" w:after="0"/>
              <w:rPr>
                <w:rFonts w:eastAsia="Times New Roman"/>
                <w:color w:val="333333"/>
                <w:spacing w:val="5"/>
              </w:rPr>
            </w:pPr>
          </w:p>
          <w:p w:rsidR="00F34E1D" w:rsidP="00F34E1D" w:rsidRDefault="00F34E1D">
            <w:pPr>
              <w:shd w:val="clear" w:color="auto" w:fill="FFFFFF"/>
              <w:spacing w:before="0" w:after="0"/>
              <w:rPr>
                <w:rFonts w:eastAsia="Times New Roman"/>
                <w:color w:val="333333"/>
                <w:spacing w:val="5"/>
              </w:rPr>
            </w:pPr>
            <w:r w:rsidRPr="00C375E7">
              <w:rPr>
                <w:rFonts w:eastAsia="Times New Roman"/>
                <w:color w:val="333333"/>
                <w:spacing w:val="5"/>
              </w:rPr>
              <w:t>7.</w:t>
            </w:r>
            <w:r>
              <w:rPr>
                <w:rFonts w:eastAsia="Times New Roman"/>
                <w:color w:val="333333"/>
                <w:spacing w:val="5"/>
              </w:rPr>
              <w:t xml:space="preserve"> </w:t>
            </w:r>
            <w:r w:rsidRPr="00C375E7">
              <w:rPr>
                <w:rFonts w:eastAsia="Times New Roman"/>
                <w:color w:val="333333"/>
                <w:spacing w:val="5"/>
              </w:rPr>
              <w:t>als Einmalzahlung gewährte Leistungsbezüge im Sinne der Bundesleistungsbesoldungsverordnung und des § 18 (Bund) des Tarifvertrags für den öffentlichen Dienst und vergleichbare Leistungen aus einer Beschäftigung im öffentlichen Dienst sowie</w:t>
            </w:r>
          </w:p>
          <w:p w:rsidR="00F34E1D" w:rsidP="00F34E1D" w:rsidRDefault="00F34E1D">
            <w:pPr>
              <w:shd w:val="clear" w:color="auto" w:fill="FFFFFF"/>
              <w:spacing w:before="0" w:after="0"/>
              <w:rPr>
                <w:rFonts w:eastAsia="Times New Roman"/>
                <w:color w:val="333333"/>
                <w:spacing w:val="5"/>
              </w:rPr>
            </w:pPr>
          </w:p>
          <w:p w:rsidRPr="00C375E7" w:rsidR="00F34E1D" w:rsidP="00F34E1D" w:rsidRDefault="00F34E1D">
            <w:pPr>
              <w:shd w:val="clear" w:color="auto" w:fill="FFFFFF"/>
              <w:spacing w:before="0" w:after="0"/>
              <w:rPr>
                <w:rFonts w:eastAsia="Times New Roman"/>
                <w:color w:val="333333"/>
                <w:spacing w:val="5"/>
              </w:rPr>
            </w:pPr>
            <w:r w:rsidRPr="00C375E7">
              <w:rPr>
                <w:rFonts w:eastAsia="Times New Roman"/>
                <w:color w:val="333333"/>
                <w:spacing w:val="5"/>
              </w:rPr>
              <w:t>8.</w:t>
            </w:r>
            <w:r>
              <w:rPr>
                <w:rFonts w:eastAsia="Times New Roman"/>
                <w:color w:val="333333"/>
                <w:spacing w:val="5"/>
              </w:rPr>
              <w:t xml:space="preserve"> </w:t>
            </w:r>
            <w:r w:rsidRPr="00C375E7">
              <w:rPr>
                <w:rFonts w:eastAsia="Times New Roman"/>
                <w:color w:val="333333"/>
                <w:spacing w:val="5"/>
              </w:rPr>
              <w:t>Bezüge nach den §§ 52 bis 56 des Bundesbesoldungsgesetzes, wenn eine Versorgungsberechtigte oder ein Versorgungsberechtigter auf Grund ihrer oder seiner Verwendung außerhalb des Geltungsbereiches des Grundgesetzes ein Einkommen nach Absatz 4 bezieht.</w:t>
            </w:r>
          </w:p>
          <w:p w:rsidRPr="00C375E7" w:rsidR="00F34E1D" w:rsidP="00F34E1D" w:rsidRDefault="00F34E1D">
            <w:pPr>
              <w:pStyle w:val="JuristischerAbsatzmanuell"/>
              <w:ind w:firstLine="0"/>
            </w:pPr>
            <w:r w:rsidRPr="00C375E7">
              <w:rPr>
                <w:rFonts w:eastAsia="Times New Roman"/>
                <w:color w:val="333333"/>
                <w:spacing w:val="5"/>
                <w:shd w:val="clear" w:color="auto" w:fill="FFFFFF"/>
              </w:rPr>
              <w:t>Erwerbsersatzeinkommen sind Leistungen, die auf Grund oder in entsprechender Anwendung öffentlich-rechtlicher Vorschriften kurzfristig erbracht werden, um Erwerbseinkommen zu ersetzen. Erwerbs- und Erwerbsersatzeinkommen werden in den Monaten des Zusammentreffens mit Versorgungsbezügen mit einem Zwölftel des im Kalenderjahr erzielten Einkommens angerechnet.</w:t>
            </w:r>
          </w:p>
        </w:tc>
        <w:tc>
          <w:tcPr>
            <w:tcW w:w="4394" w:type="dxa"/>
            <w:shd w:val="clear" w:color="auto" w:fill="auto"/>
          </w:tcPr>
          <w:p w:rsidRPr="00C375E7" w:rsidR="00F34E1D" w:rsidP="00F34E1D" w:rsidRDefault="00F34E1D">
            <w:pPr>
              <w:shd w:val="clear" w:color="auto" w:fill="FFFFFF"/>
              <w:spacing w:before="192" w:after="0"/>
              <w:rPr>
                <w:rFonts w:eastAsia="Times New Roman"/>
                <w:color w:val="333333"/>
                <w:spacing w:val="5"/>
              </w:rPr>
            </w:pPr>
            <w:r w:rsidRPr="00C375E7">
              <w:rPr>
                <w:rFonts w:eastAsia="Times New Roman"/>
                <w:color w:val="333333"/>
                <w:spacing w:val="5"/>
                <w:shd w:val="clear" w:color="auto" w:fill="FFFFFF"/>
              </w:rPr>
              <w:t>(3) Erwerbseinkommen sind Einkünfte aus nichtselbstständiger Arbeit einschließlich Abfindungen, aus selbstständiger Arbeit sowie aus Gewerbebetrieb und aus Land- und Forstwirtschaft. Nicht als Erwerbseinkommen gelten</w:t>
            </w:r>
          </w:p>
          <w:p w:rsidR="00F34E1D" w:rsidP="00F34E1D" w:rsidRDefault="00F34E1D">
            <w:pPr>
              <w:shd w:val="clear" w:color="auto" w:fill="FFFFFF"/>
              <w:spacing w:before="0" w:after="0"/>
              <w:rPr>
                <w:rFonts w:eastAsia="Times New Roman"/>
                <w:color w:val="333333"/>
                <w:spacing w:val="5"/>
              </w:rPr>
            </w:pPr>
            <w:r w:rsidRPr="00C375E7">
              <w:rPr>
                <w:rFonts w:eastAsia="Times New Roman"/>
                <w:color w:val="333333"/>
                <w:spacing w:val="5"/>
              </w:rPr>
              <w:t>1.</w:t>
            </w:r>
            <w:r>
              <w:rPr>
                <w:rFonts w:eastAsia="Times New Roman"/>
                <w:color w:val="333333"/>
                <w:spacing w:val="5"/>
              </w:rPr>
              <w:t xml:space="preserve"> </w:t>
            </w:r>
            <w:r w:rsidRPr="00C375E7">
              <w:rPr>
                <w:rFonts w:eastAsia="Times New Roman"/>
                <w:color w:val="333333"/>
                <w:spacing w:val="5"/>
              </w:rPr>
              <w:t>Aufwandsentschädigungen,</w:t>
            </w:r>
          </w:p>
          <w:p w:rsidRPr="00C375E7" w:rsidR="00F34E1D" w:rsidP="00F34E1D" w:rsidRDefault="00F34E1D">
            <w:pPr>
              <w:shd w:val="clear" w:color="auto" w:fill="FFFFFF"/>
              <w:spacing w:before="0" w:after="0"/>
              <w:rPr>
                <w:rFonts w:eastAsia="Times New Roman"/>
                <w:color w:val="333333"/>
                <w:spacing w:val="5"/>
              </w:rPr>
            </w:pPr>
          </w:p>
          <w:p w:rsidR="00F34E1D" w:rsidP="00F34E1D" w:rsidRDefault="00F34E1D">
            <w:pPr>
              <w:shd w:val="clear" w:color="auto" w:fill="FFFFFF"/>
              <w:spacing w:before="0" w:after="0"/>
              <w:rPr>
                <w:rFonts w:eastAsia="Times New Roman"/>
                <w:color w:val="333333"/>
                <w:spacing w:val="5"/>
              </w:rPr>
            </w:pPr>
            <w:r w:rsidRPr="00C375E7">
              <w:rPr>
                <w:rFonts w:eastAsia="Times New Roman"/>
                <w:color w:val="333333"/>
                <w:spacing w:val="5"/>
              </w:rPr>
              <w:t>2.</w:t>
            </w:r>
            <w:r>
              <w:rPr>
                <w:rFonts w:eastAsia="Times New Roman"/>
                <w:color w:val="333333"/>
                <w:spacing w:val="5"/>
              </w:rPr>
              <w:t xml:space="preserve"> </w:t>
            </w:r>
            <w:r w:rsidRPr="00C375E7">
              <w:rPr>
                <w:rFonts w:eastAsia="Times New Roman"/>
                <w:color w:val="333333"/>
                <w:spacing w:val="5"/>
              </w:rPr>
              <w:t>im Rahmen der Einkunftsarten nach Satz 1 anerkannte Betriebsausgaben und Werbungskosten nach dem Einkommensteuergesetz,</w:t>
            </w:r>
          </w:p>
          <w:p w:rsidR="00F34E1D" w:rsidP="00F34E1D" w:rsidRDefault="00F34E1D">
            <w:pPr>
              <w:shd w:val="clear" w:color="auto" w:fill="FFFFFF"/>
              <w:spacing w:before="0" w:after="0"/>
              <w:rPr>
                <w:rFonts w:eastAsia="Times New Roman"/>
                <w:color w:val="333333"/>
                <w:spacing w:val="5"/>
              </w:rPr>
            </w:pPr>
          </w:p>
          <w:p w:rsidR="00F34E1D" w:rsidP="00F34E1D" w:rsidRDefault="00F34E1D">
            <w:pPr>
              <w:shd w:val="clear" w:color="auto" w:fill="FFFFFF"/>
              <w:spacing w:before="0" w:after="0"/>
              <w:rPr>
                <w:rFonts w:eastAsia="Times New Roman"/>
                <w:color w:val="333333"/>
                <w:spacing w:val="5"/>
              </w:rPr>
            </w:pPr>
            <w:r w:rsidRPr="00C375E7">
              <w:rPr>
                <w:rFonts w:eastAsia="Times New Roman"/>
                <w:color w:val="333333"/>
                <w:spacing w:val="5"/>
              </w:rPr>
              <w:t>3.</w:t>
            </w:r>
            <w:r>
              <w:rPr>
                <w:rFonts w:eastAsia="Times New Roman"/>
                <w:color w:val="333333"/>
                <w:spacing w:val="5"/>
              </w:rPr>
              <w:t xml:space="preserve"> </w:t>
            </w:r>
            <w:r w:rsidRPr="00C375E7">
              <w:rPr>
                <w:rFonts w:eastAsia="Times New Roman"/>
                <w:color w:val="333333"/>
                <w:spacing w:val="5"/>
              </w:rPr>
              <w:t>Jubiläumszuwendungen,</w:t>
            </w:r>
          </w:p>
          <w:p w:rsidR="00F34E1D" w:rsidP="00F34E1D" w:rsidRDefault="00F34E1D">
            <w:pPr>
              <w:shd w:val="clear" w:color="auto" w:fill="FFFFFF"/>
              <w:spacing w:before="0" w:after="0"/>
              <w:rPr>
                <w:rFonts w:eastAsia="Times New Roman"/>
                <w:color w:val="333333"/>
                <w:spacing w:val="5"/>
              </w:rPr>
            </w:pPr>
          </w:p>
          <w:p w:rsidR="00F34E1D" w:rsidP="00F34E1D" w:rsidRDefault="00F34E1D">
            <w:pPr>
              <w:shd w:val="clear" w:color="auto" w:fill="FFFFFF"/>
              <w:spacing w:before="0" w:after="0"/>
              <w:rPr>
                <w:rFonts w:eastAsia="Times New Roman"/>
                <w:color w:val="333333"/>
                <w:spacing w:val="5"/>
              </w:rPr>
            </w:pPr>
            <w:r w:rsidRPr="00C375E7">
              <w:rPr>
                <w:rFonts w:eastAsia="Times New Roman"/>
                <w:color w:val="333333"/>
                <w:spacing w:val="5"/>
              </w:rPr>
              <w:t>4.</w:t>
            </w:r>
            <w:r>
              <w:rPr>
                <w:rFonts w:eastAsia="Times New Roman"/>
                <w:color w:val="333333"/>
                <w:spacing w:val="5"/>
              </w:rPr>
              <w:t xml:space="preserve"> </w:t>
            </w:r>
            <w:r w:rsidRPr="00C375E7">
              <w:rPr>
                <w:rFonts w:eastAsia="Times New Roman"/>
                <w:color w:val="333333"/>
                <w:spacing w:val="5"/>
              </w:rPr>
              <w:t>ein Unfallausgleich nach § 35 des Beamtenversorgungsgesetzes,</w:t>
            </w:r>
          </w:p>
          <w:p w:rsidRPr="00C375E7" w:rsidR="00F34E1D" w:rsidP="00F34E1D" w:rsidRDefault="00F34E1D">
            <w:pPr>
              <w:shd w:val="clear" w:color="auto" w:fill="FFFFFF"/>
              <w:spacing w:before="0" w:after="0"/>
              <w:rPr>
                <w:rFonts w:eastAsia="Times New Roman"/>
                <w:color w:val="333333"/>
                <w:spacing w:val="5"/>
              </w:rPr>
            </w:pPr>
          </w:p>
          <w:p w:rsidR="00F34E1D" w:rsidP="00F34E1D" w:rsidRDefault="00F34E1D">
            <w:pPr>
              <w:shd w:val="clear" w:color="auto" w:fill="FFFFFF"/>
              <w:spacing w:before="0" w:after="0"/>
              <w:rPr>
                <w:rFonts w:eastAsia="Times New Roman"/>
                <w:color w:val="333333"/>
                <w:spacing w:val="5"/>
              </w:rPr>
            </w:pPr>
            <w:r w:rsidRPr="00C375E7">
              <w:rPr>
                <w:rFonts w:eastAsia="Times New Roman"/>
                <w:color w:val="333333"/>
                <w:spacing w:val="5"/>
              </w:rPr>
              <w:t>5.</w:t>
            </w:r>
            <w:r>
              <w:rPr>
                <w:rFonts w:eastAsia="Times New Roman"/>
                <w:color w:val="333333"/>
                <w:spacing w:val="5"/>
              </w:rPr>
              <w:t xml:space="preserve"> </w:t>
            </w:r>
            <w:r w:rsidRPr="00C375E7">
              <w:rPr>
                <w:rFonts w:eastAsia="Times New Roman"/>
                <w:color w:val="333333"/>
                <w:spacing w:val="5"/>
              </w:rPr>
              <w:t>steuerfreie Einnahmen für Leistungen zur Grundpflege oder hauswirtschaftlichen Versorgung nach § 3 Nummer 36 des Einkommensteuergesetzes,</w:t>
            </w:r>
          </w:p>
          <w:p w:rsidRPr="00C375E7" w:rsidR="00F34E1D" w:rsidP="00F34E1D" w:rsidRDefault="00F34E1D">
            <w:pPr>
              <w:shd w:val="clear" w:color="auto" w:fill="FFFFFF"/>
              <w:spacing w:before="0" w:after="0"/>
              <w:rPr>
                <w:rFonts w:eastAsia="Times New Roman"/>
                <w:color w:val="333333"/>
                <w:spacing w:val="5"/>
              </w:rPr>
            </w:pPr>
          </w:p>
          <w:p w:rsidR="00F34E1D" w:rsidP="00F34E1D" w:rsidRDefault="00F34E1D">
            <w:pPr>
              <w:shd w:val="clear" w:color="auto" w:fill="FFFFFF"/>
              <w:spacing w:before="0" w:after="0"/>
              <w:rPr>
                <w:rFonts w:eastAsia="Times New Roman"/>
                <w:color w:val="333333"/>
                <w:spacing w:val="5"/>
              </w:rPr>
            </w:pPr>
            <w:r w:rsidRPr="00C375E7">
              <w:rPr>
                <w:rFonts w:eastAsia="Times New Roman"/>
                <w:color w:val="333333"/>
                <w:spacing w:val="5"/>
              </w:rPr>
              <w:t>6.</w:t>
            </w:r>
            <w:r>
              <w:rPr>
                <w:rFonts w:eastAsia="Times New Roman"/>
                <w:color w:val="333333"/>
                <w:spacing w:val="5"/>
              </w:rPr>
              <w:t xml:space="preserve"> </w:t>
            </w:r>
            <w:r w:rsidRPr="00C375E7">
              <w:rPr>
                <w:rFonts w:eastAsia="Times New Roman"/>
                <w:color w:val="333333"/>
                <w:spacing w:val="5"/>
              </w:rPr>
              <w:t>Einkünfte aus Tätigkeiten, die nach Art und Umfang Nebentätigkeiten im Sinne des § 20 Absatz 6 Satz 1 Nummer 2 des Soldatengesetzes entsprechen,</w:t>
            </w:r>
          </w:p>
          <w:p w:rsidR="00F34E1D" w:rsidP="00F34E1D" w:rsidRDefault="00F34E1D">
            <w:pPr>
              <w:shd w:val="clear" w:color="auto" w:fill="FFFFFF"/>
              <w:spacing w:before="0" w:after="0"/>
              <w:rPr>
                <w:rFonts w:eastAsia="Times New Roman"/>
                <w:color w:val="333333"/>
                <w:spacing w:val="5"/>
              </w:rPr>
            </w:pPr>
          </w:p>
          <w:p w:rsidR="00F34E1D" w:rsidP="00F34E1D" w:rsidRDefault="00F34E1D">
            <w:pPr>
              <w:shd w:val="clear" w:color="auto" w:fill="FFFFFF"/>
              <w:spacing w:before="0" w:after="0"/>
              <w:rPr>
                <w:rFonts w:eastAsia="Times New Roman"/>
                <w:color w:val="333333"/>
                <w:spacing w:val="5"/>
              </w:rPr>
            </w:pPr>
            <w:r w:rsidRPr="00C375E7">
              <w:rPr>
                <w:rFonts w:eastAsia="Times New Roman"/>
                <w:color w:val="333333"/>
                <w:spacing w:val="5"/>
              </w:rPr>
              <w:t>7.</w:t>
            </w:r>
            <w:r>
              <w:rPr>
                <w:rFonts w:eastAsia="Times New Roman"/>
                <w:color w:val="333333"/>
                <w:spacing w:val="5"/>
              </w:rPr>
              <w:t xml:space="preserve"> </w:t>
            </w:r>
            <w:r w:rsidRPr="00C375E7">
              <w:rPr>
                <w:rFonts w:eastAsia="Times New Roman"/>
                <w:color w:val="333333"/>
                <w:spacing w:val="5"/>
              </w:rPr>
              <w:t>als Einmalzahlung gewährte Leistungsbezüge im Sinne der Bundesleistungsbesoldungsverordnung und des § 18 (Bund) des Tarifvertrags für den öffentlichen Dienst und vergleichbare Leistungen aus einer Beschäftigung im öffentlichen Dienst sowie</w:t>
            </w:r>
          </w:p>
          <w:p w:rsidR="00F34E1D" w:rsidP="00F34E1D" w:rsidRDefault="00F34E1D">
            <w:pPr>
              <w:shd w:val="clear" w:color="auto" w:fill="FFFFFF"/>
              <w:spacing w:before="0" w:after="0"/>
              <w:rPr>
                <w:rFonts w:eastAsia="Times New Roman"/>
                <w:color w:val="333333"/>
                <w:spacing w:val="5"/>
              </w:rPr>
            </w:pPr>
          </w:p>
          <w:p w:rsidRPr="00C375E7" w:rsidR="00F34E1D" w:rsidP="00F34E1D" w:rsidRDefault="00F34E1D">
            <w:pPr>
              <w:shd w:val="clear" w:color="auto" w:fill="FFFFFF"/>
              <w:spacing w:before="0" w:after="0"/>
              <w:rPr>
                <w:rFonts w:eastAsia="Times New Roman"/>
                <w:color w:val="333333"/>
                <w:spacing w:val="5"/>
              </w:rPr>
            </w:pPr>
            <w:r w:rsidRPr="00C375E7">
              <w:rPr>
                <w:rFonts w:eastAsia="Times New Roman"/>
                <w:color w:val="333333"/>
                <w:spacing w:val="5"/>
              </w:rPr>
              <w:t>8.</w:t>
            </w:r>
            <w:r>
              <w:rPr>
                <w:rFonts w:eastAsia="Times New Roman"/>
                <w:color w:val="333333"/>
                <w:spacing w:val="5"/>
              </w:rPr>
              <w:t xml:space="preserve"> </w:t>
            </w:r>
            <w:r w:rsidRPr="00C375E7">
              <w:rPr>
                <w:rFonts w:eastAsia="Times New Roman"/>
                <w:color w:val="333333"/>
                <w:spacing w:val="5"/>
              </w:rPr>
              <w:t>Bezüge nach den §§ 52 bis 56 des Bundesbesoldungsgesetzes, wenn eine Versorgungsberechtigte oder ein Versorgungsberechtigter auf Grund ihrer oder seiner Verwendung außerhalb des Geltungsbereiches des Grundgesetzes ein Einkommen nach Absatz 4 bezieht.</w:t>
            </w:r>
          </w:p>
          <w:p w:rsidRPr="00D556EE" w:rsidR="00F34E1D" w:rsidP="00F34E1D" w:rsidRDefault="00F34E1D">
            <w:pPr>
              <w:pStyle w:val="JuristischerAbsatznummeriert"/>
              <w:numPr>
                <w:ilvl w:val="2"/>
                <w:numId w:val="281"/>
              </w:numPr>
            </w:pPr>
            <w:r w:rsidRPr="00C375E7">
              <w:rPr>
                <w:rFonts w:eastAsia="Times New Roman"/>
                <w:color w:val="333333"/>
                <w:spacing w:val="5"/>
                <w:shd w:val="clear" w:color="auto" w:fill="FFFFFF"/>
              </w:rPr>
              <w:t>Erwerbsersatzeinkommen sind Leistungen, die auf Grund oder in entsprechender Anwendung öffentlich-rechtlicher Vorschriften kurzfristig erbracht werden, um Erwerbseinkommen zu ersetzen. Erwerbs- und Erwerbsersatzeinkommen werden in den Monaten des Zusammentreffens mit Versorgungsbezügen mit einem Zwölftel des im Kalenderjahr erzielten Einkommens angerechnet.</w:t>
            </w:r>
          </w:p>
        </w:tc>
      </w:tr>
      <w:tr w:rsidRPr="00D556EE" w:rsidR="00F34E1D" w:rsidTr="00D556EE">
        <w:trPr>
          <w:cantSplit/>
        </w:trPr>
        <w:tc>
          <w:tcPr>
            <w:tcW w:w="4394" w:type="dxa"/>
          </w:tcPr>
          <w:p w:rsidRPr="00D556EE" w:rsidR="00F34E1D" w:rsidP="00F34E1D" w:rsidRDefault="00F34E1D">
            <w:pPr>
              <w:pStyle w:val="JuristischerAbsatzmanuell"/>
              <w:ind w:firstLine="0"/>
            </w:pPr>
            <w:r>
              <w:rPr>
                <w:color w:val="333333"/>
                <w:spacing w:val="5"/>
                <w:shd w:val="clear" w:color="auto" w:fill="FFFFFF"/>
              </w:rPr>
              <w:lastRenderedPageBreak/>
              <w:t>(4) Nach Ablauf des Monats, in dem die oder der Versorgungsberechtigte die für Bundesbeamtinnen und Bundesbeamte geltende Regelaltersgrenze nach § 51 Absatz 1 und 2 des Bundesbeamtengesetzes erreicht, gelten die Absätze 1 bis 3 nur für Erwerbseinkommen aus einer Verwendung im öffentlichen Dienst (Verwendungseinkommen). Dies ist jede Beschäftigung im Dienst von Körperschaften, Anstalten und Stiftungen des deutschen öffentlichen Rechts oder ihrer Verbände; ausgenommen ist die Beschäftigung bei öffentlich-rechtlichen Religionsgesellschaften oder ihren Verbänden. Der Verwendung im öffentlichen Dienst steht gleich die Verwendung im öffentlichen Dienst einer zwischenstaatlichen oder überstaatlichen Einrichtung, an der eine Körperschaft oder ein Verband im Sinne des Satzes 2 durch Zahlung von Beiträgen oder Zuschüssen oder in anderer Weise beteiligt ist. Ob die Voraussetzungen zutreffen, entscheidet auf Antrag der zuständigen Stelle oder der oder des Versorgungsberechtigten das Bundesministerium der Verteidigung im Einvernehmen mit dem Bundesministerium des Innern, für Bau und Heimat.</w:t>
            </w:r>
          </w:p>
        </w:tc>
        <w:tc>
          <w:tcPr>
            <w:tcW w:w="4394" w:type="dxa"/>
            <w:shd w:val="clear" w:color="auto" w:fill="auto"/>
          </w:tcPr>
          <w:p w:rsidRPr="00D556EE" w:rsidR="00F34E1D" w:rsidP="00F34E1D" w:rsidRDefault="00F34E1D">
            <w:pPr>
              <w:pStyle w:val="JuristischerAbsatznummeriert"/>
              <w:numPr>
                <w:ilvl w:val="0"/>
                <w:numId w:val="0"/>
              </w:numPr>
            </w:pPr>
            <w:r>
              <w:rPr>
                <w:color w:val="333333"/>
                <w:spacing w:val="5"/>
                <w:shd w:val="clear" w:color="auto" w:fill="FFFFFF"/>
              </w:rPr>
              <w:t xml:space="preserve">(4) Nach Ablauf des Monats, in dem die oder der Versorgungsberechtigte die für Bundesbeamtinnen und Bundesbeamte geltende Regelaltersgrenze nach § 51 Absatz 1 und 2 des Bundesbeamtengesetzes erreicht, gelten die Absätze 1 bis 3 nur für Erwerbseinkommen aus einer Verwendung im öffentlichen Dienst (Verwendungseinkommen). Dies ist jede Beschäftigung im Dienst von Körperschaften, Anstalten und Stiftungen des deutschen öffentlichen Rechts oder ihrer Verbände; ausgenommen ist die Beschäftigung bei öffentlich-rechtlichen Religionsgesellschaften oder ihren Verbänden. Der Verwendung im öffentlichen Dienst steht gleich die Verwendung im öffentlichen Dienst einer zwischenstaatlichen oder überstaatlichen Einrichtung, an der eine Körperschaft oder ein Verband im Sinne des Satzes 2 durch Zahlung von Beiträgen oder Zuschüssen oder in anderer Weise beteiligt ist. Ob die Voraussetzungen zutreffen, entscheidet auf Antrag der zuständigen Stelle oder der oder des Versorgungsberechtigten das Bundesministerium der Verteidigung im Einvernehmen mit dem Bundesministerium des Innern </w:t>
            </w:r>
            <w:r w:rsidRPr="00C375E7">
              <w:rPr>
                <w:color w:val="333333"/>
                <w:spacing w:val="5"/>
                <w:highlight w:val="red"/>
                <w:shd w:val="clear" w:color="auto" w:fill="FFFFFF"/>
              </w:rPr>
              <w:t>und für Heimat.</w:t>
            </w:r>
          </w:p>
        </w:tc>
      </w:tr>
      <w:tr w:rsidRPr="00D556EE" w:rsidR="00F34E1D" w:rsidTr="00D556EE">
        <w:trPr>
          <w:cantSplit/>
        </w:trPr>
        <w:tc>
          <w:tcPr>
            <w:tcW w:w="4394" w:type="dxa"/>
          </w:tcPr>
          <w:p w:rsidRPr="00D556EE" w:rsidR="00F34E1D" w:rsidP="00F34E1D" w:rsidRDefault="00F34E1D">
            <w:pPr>
              <w:pStyle w:val="ParagraphBezeichnermanuell"/>
            </w:pPr>
            <w:r w:rsidRPr="00D556EE">
              <w:lastRenderedPageBreak/>
              <w:t xml:space="preserve">§ </w:t>
            </w:r>
            <w:r>
              <w:t>70</w:t>
            </w:r>
          </w:p>
        </w:tc>
        <w:tc>
          <w:tcPr>
            <w:tcW w:w="4394" w:type="dxa"/>
            <w:shd w:val="clear" w:color="auto" w:fill="auto"/>
          </w:tcPr>
          <w:p w:rsidRPr="00D556EE" w:rsidR="00F34E1D" w:rsidP="00F34E1D" w:rsidRDefault="00F34E1D">
            <w:pPr>
              <w:pStyle w:val="ParagraphBezeichnermanuell"/>
            </w:pPr>
            <w:r w:rsidRPr="00D556EE">
              <w:t xml:space="preserve">§ </w:t>
            </w:r>
            <w:r>
              <w:t>70</w:t>
            </w:r>
          </w:p>
        </w:tc>
      </w:tr>
      <w:tr w:rsidRPr="00D556EE" w:rsidR="00F34E1D" w:rsidTr="00D556EE">
        <w:trPr>
          <w:cantSplit/>
        </w:trPr>
        <w:tc>
          <w:tcPr>
            <w:tcW w:w="4394" w:type="dxa"/>
          </w:tcPr>
          <w:p w:rsidRPr="00D556EE" w:rsidR="00F34E1D" w:rsidP="00F34E1D" w:rsidRDefault="00F34E1D">
            <w:pPr>
              <w:pStyle w:val="Paragraphberschrift"/>
            </w:pPr>
            <w:r w:rsidRPr="00DE1E54">
              <w:t>Zusammentreffen mehrerer Versorgungsbezüge aus dem öffentlichen Dienst</w:t>
            </w:r>
          </w:p>
        </w:tc>
        <w:tc>
          <w:tcPr>
            <w:tcW w:w="4394" w:type="dxa"/>
            <w:shd w:val="clear" w:color="auto" w:fill="auto"/>
          </w:tcPr>
          <w:p w:rsidRPr="00D556EE" w:rsidR="00F34E1D" w:rsidP="00F34E1D" w:rsidRDefault="00F34E1D">
            <w:pPr>
              <w:pStyle w:val="Paragraphberschrift"/>
            </w:pPr>
            <w:r w:rsidRPr="00D556EE">
              <w:t>Kosten der schulischen und beruflichen Bildung</w:t>
            </w:r>
          </w:p>
        </w:tc>
      </w:tr>
      <w:tr w:rsidRPr="00D556EE" w:rsidR="00F34E1D" w:rsidTr="00D556EE">
        <w:trPr>
          <w:cantSplit/>
        </w:trPr>
        <w:tc>
          <w:tcPr>
            <w:tcW w:w="4394" w:type="dxa"/>
          </w:tcPr>
          <w:p w:rsidRPr="00DE1E54" w:rsidR="00F34E1D" w:rsidP="00F34E1D" w:rsidRDefault="00F34E1D">
            <w:pPr>
              <w:shd w:val="clear" w:color="auto" w:fill="FFFFFF"/>
              <w:spacing w:before="192" w:after="0"/>
              <w:rPr>
                <w:rFonts w:eastAsia="Times New Roman"/>
                <w:color w:val="000000" w:themeColor="text1"/>
                <w:spacing w:val="5"/>
              </w:rPr>
            </w:pPr>
            <w:r w:rsidRPr="00DE1E54">
              <w:rPr>
                <w:rFonts w:eastAsia="Times New Roman"/>
                <w:color w:val="000000" w:themeColor="text1"/>
                <w:spacing w:val="5"/>
                <w:shd w:val="clear" w:color="auto" w:fill="FFFFFF"/>
              </w:rPr>
              <w:t>(1) Erhalten aus einer Verwendung im öffentlichen Dienst (§ 68 Absatz 4) an neuen Versorgungsbezügen</w:t>
            </w:r>
          </w:p>
          <w:p w:rsidRPr="00DE1E54" w:rsidR="00F34E1D" w:rsidP="00F34E1D" w:rsidRDefault="00F34E1D">
            <w:pPr>
              <w:shd w:val="clear" w:color="auto" w:fill="FFFFFF"/>
              <w:spacing w:before="0" w:after="0"/>
              <w:rPr>
                <w:rFonts w:eastAsia="Times New Roman"/>
                <w:color w:val="000000" w:themeColor="text1"/>
                <w:spacing w:val="5"/>
              </w:rPr>
            </w:pPr>
            <w:r w:rsidRPr="00DE1E54">
              <w:rPr>
                <w:rFonts w:eastAsia="Times New Roman"/>
                <w:color w:val="000000" w:themeColor="text1"/>
                <w:spacing w:val="5"/>
              </w:rPr>
              <w:t>1.</w:t>
            </w:r>
          </w:p>
          <w:p w:rsidRPr="00DE1E54" w:rsidR="00F34E1D" w:rsidP="00F34E1D" w:rsidRDefault="00F34E1D">
            <w:pPr>
              <w:shd w:val="clear" w:color="auto" w:fill="FFFFFF"/>
              <w:spacing w:before="0" w:after="192"/>
              <w:ind w:left="720"/>
              <w:rPr>
                <w:rFonts w:eastAsia="Times New Roman"/>
                <w:color w:val="000000" w:themeColor="text1"/>
                <w:spacing w:val="5"/>
              </w:rPr>
            </w:pPr>
            <w:r w:rsidRPr="00DE1E54">
              <w:rPr>
                <w:rFonts w:eastAsia="Times New Roman"/>
                <w:color w:val="000000" w:themeColor="text1"/>
                <w:spacing w:val="5"/>
              </w:rPr>
              <w:t>eine Soldatin im Ruhestand oder ein Soldat im Ruhestand Ruhegehalt oder eine ähnliche Versorgung,</w:t>
            </w:r>
          </w:p>
          <w:p w:rsidRPr="00DE1E54" w:rsidR="00F34E1D" w:rsidP="00F34E1D" w:rsidRDefault="00F34E1D">
            <w:pPr>
              <w:shd w:val="clear" w:color="auto" w:fill="FFFFFF"/>
              <w:spacing w:before="0" w:after="0"/>
              <w:rPr>
                <w:rFonts w:eastAsia="Times New Roman"/>
                <w:color w:val="000000" w:themeColor="text1"/>
                <w:spacing w:val="5"/>
              </w:rPr>
            </w:pPr>
            <w:r w:rsidRPr="00DE1E54">
              <w:rPr>
                <w:rFonts w:eastAsia="Times New Roman"/>
                <w:color w:val="000000" w:themeColor="text1"/>
                <w:spacing w:val="5"/>
              </w:rPr>
              <w:t>2.</w:t>
            </w:r>
          </w:p>
          <w:p w:rsidRPr="00DE1E54" w:rsidR="00F34E1D" w:rsidP="00F34E1D" w:rsidRDefault="00F34E1D">
            <w:pPr>
              <w:shd w:val="clear" w:color="auto" w:fill="FFFFFF"/>
              <w:spacing w:before="0" w:after="192"/>
              <w:ind w:left="720"/>
              <w:rPr>
                <w:rFonts w:eastAsia="Times New Roman"/>
                <w:color w:val="000000" w:themeColor="text1"/>
                <w:spacing w:val="5"/>
              </w:rPr>
            </w:pPr>
            <w:r w:rsidRPr="00DE1E54">
              <w:rPr>
                <w:rFonts w:eastAsia="Times New Roman"/>
                <w:color w:val="000000" w:themeColor="text1"/>
                <w:spacing w:val="5"/>
              </w:rPr>
              <w:t>eine Witwe, ein Witwer oder eine Waise aus der Verwendung der verstorbenen Soldatin, des verstorbenen Soldaten, der Soldatin im Ruhestand oder des Soldaten im Ruhestand Witwengeld, Waisengeld oder eine ähnliche Versorgung,</w:t>
            </w:r>
          </w:p>
          <w:p w:rsidRPr="00DE1E54" w:rsidR="00F34E1D" w:rsidP="00F34E1D" w:rsidRDefault="00F34E1D">
            <w:pPr>
              <w:shd w:val="clear" w:color="auto" w:fill="FFFFFF"/>
              <w:spacing w:before="0" w:after="0"/>
              <w:rPr>
                <w:rFonts w:eastAsia="Times New Roman"/>
                <w:color w:val="000000" w:themeColor="text1"/>
                <w:spacing w:val="5"/>
              </w:rPr>
            </w:pPr>
            <w:r w:rsidRPr="00DE1E54">
              <w:rPr>
                <w:rFonts w:eastAsia="Times New Roman"/>
                <w:color w:val="000000" w:themeColor="text1"/>
                <w:spacing w:val="5"/>
              </w:rPr>
              <w:t>3.</w:t>
            </w:r>
          </w:p>
          <w:p w:rsidRPr="00DE1E54" w:rsidR="00F34E1D" w:rsidP="00F34E1D" w:rsidRDefault="00F34E1D">
            <w:pPr>
              <w:shd w:val="clear" w:color="auto" w:fill="FFFFFF"/>
              <w:spacing w:before="0" w:after="192"/>
              <w:ind w:left="720"/>
              <w:rPr>
                <w:rFonts w:eastAsia="Times New Roman"/>
                <w:color w:val="000000" w:themeColor="text1"/>
                <w:spacing w:val="5"/>
              </w:rPr>
            </w:pPr>
            <w:r w:rsidRPr="00DE1E54">
              <w:rPr>
                <w:rFonts w:eastAsia="Times New Roman"/>
                <w:color w:val="000000" w:themeColor="text1"/>
                <w:spacing w:val="5"/>
              </w:rPr>
              <w:t>eine Witwe oder ein Witwer Ruhegehalt oder eine ähnliche Versorgung,</w:t>
            </w:r>
          </w:p>
          <w:p w:rsidRPr="00DE1E54" w:rsidR="00F34E1D" w:rsidP="00F34E1D" w:rsidRDefault="00F34E1D">
            <w:pPr>
              <w:pStyle w:val="JuristischerAbsatzmanuell"/>
              <w:rPr>
                <w:color w:val="000000" w:themeColor="text1"/>
              </w:rPr>
            </w:pPr>
            <w:r w:rsidRPr="00DE1E54">
              <w:rPr>
                <w:rFonts w:eastAsia="Times New Roman"/>
                <w:color w:val="000000" w:themeColor="text1"/>
                <w:spacing w:val="5"/>
                <w:shd w:val="clear" w:color="auto" w:fill="FFFFFF"/>
              </w:rPr>
              <w:t>so sind neben den neuen Versorgungsbezügen die früheren Versorgungsbezüge nur bis zu der in Absatz 2 bezeichneten Höchstgrenze zu zahlen. Dabei darf die Gesamtversorgung nicht hinter der früheren Versorgung zurückbleiben.</w:t>
            </w:r>
          </w:p>
        </w:tc>
        <w:tc>
          <w:tcPr>
            <w:tcW w:w="4394" w:type="dxa"/>
            <w:shd w:val="clear" w:color="auto" w:fill="auto"/>
          </w:tcPr>
          <w:p w:rsidRPr="00DE1E54" w:rsidR="00F34E1D" w:rsidP="00F34E1D" w:rsidRDefault="00F34E1D">
            <w:pPr>
              <w:shd w:val="clear" w:color="auto" w:fill="FFFFFF"/>
              <w:spacing w:before="192" w:after="0"/>
              <w:rPr>
                <w:rFonts w:eastAsia="Times New Roman"/>
                <w:color w:val="000000" w:themeColor="text1"/>
                <w:spacing w:val="5"/>
              </w:rPr>
            </w:pPr>
            <w:r w:rsidRPr="00DE1E54">
              <w:rPr>
                <w:rFonts w:eastAsia="Times New Roman"/>
                <w:color w:val="000000" w:themeColor="text1"/>
                <w:spacing w:val="5"/>
                <w:shd w:val="clear" w:color="auto" w:fill="FFFFFF"/>
              </w:rPr>
              <w:t>(1) Erhalten aus einer Verwendung im öffentlichen Dienst (§ 68 Absatz 4) an neuen Versorgungsbezügen</w:t>
            </w:r>
          </w:p>
          <w:p w:rsidRPr="00DE1E54" w:rsidR="00F34E1D" w:rsidP="00F34E1D" w:rsidRDefault="00F34E1D">
            <w:pPr>
              <w:shd w:val="clear" w:color="auto" w:fill="FFFFFF"/>
              <w:spacing w:before="0" w:after="0"/>
              <w:rPr>
                <w:rFonts w:eastAsia="Times New Roman"/>
                <w:color w:val="000000" w:themeColor="text1"/>
                <w:spacing w:val="5"/>
              </w:rPr>
            </w:pPr>
            <w:r w:rsidRPr="00DE1E54">
              <w:rPr>
                <w:rFonts w:eastAsia="Times New Roman"/>
                <w:color w:val="000000" w:themeColor="text1"/>
                <w:spacing w:val="5"/>
              </w:rPr>
              <w:t>1.</w:t>
            </w:r>
          </w:p>
          <w:p w:rsidRPr="00DE1E54" w:rsidR="00F34E1D" w:rsidP="00F34E1D" w:rsidRDefault="00F34E1D">
            <w:pPr>
              <w:shd w:val="clear" w:color="auto" w:fill="FFFFFF"/>
              <w:spacing w:before="0" w:after="192"/>
              <w:ind w:left="720"/>
              <w:rPr>
                <w:rFonts w:eastAsia="Times New Roman"/>
                <w:color w:val="000000" w:themeColor="text1"/>
                <w:spacing w:val="5"/>
              </w:rPr>
            </w:pPr>
            <w:r w:rsidRPr="00DE1E54">
              <w:rPr>
                <w:rFonts w:eastAsia="Times New Roman"/>
                <w:color w:val="000000" w:themeColor="text1"/>
                <w:spacing w:val="5"/>
              </w:rPr>
              <w:t>eine Soldatin im Ruhestand oder ein Soldat im Ruhestand Ruhegehalt oder eine ähnliche Versorgung,</w:t>
            </w:r>
          </w:p>
          <w:p w:rsidRPr="00DE1E54" w:rsidR="00F34E1D" w:rsidP="00F34E1D" w:rsidRDefault="00F34E1D">
            <w:pPr>
              <w:shd w:val="clear" w:color="auto" w:fill="FFFFFF"/>
              <w:spacing w:before="0" w:after="0"/>
              <w:rPr>
                <w:rFonts w:eastAsia="Times New Roman"/>
                <w:color w:val="000000" w:themeColor="text1"/>
                <w:spacing w:val="5"/>
              </w:rPr>
            </w:pPr>
            <w:r w:rsidRPr="00DE1E54">
              <w:rPr>
                <w:rFonts w:eastAsia="Times New Roman"/>
                <w:color w:val="000000" w:themeColor="text1"/>
                <w:spacing w:val="5"/>
              </w:rPr>
              <w:t>2.</w:t>
            </w:r>
          </w:p>
          <w:p w:rsidRPr="00DE1E54" w:rsidR="00F34E1D" w:rsidP="00F34E1D" w:rsidRDefault="00F34E1D">
            <w:pPr>
              <w:shd w:val="clear" w:color="auto" w:fill="FFFFFF"/>
              <w:spacing w:before="0" w:after="192"/>
              <w:ind w:left="720"/>
              <w:rPr>
                <w:rFonts w:eastAsia="Times New Roman"/>
                <w:color w:val="000000" w:themeColor="text1"/>
                <w:spacing w:val="5"/>
              </w:rPr>
            </w:pPr>
            <w:r w:rsidRPr="00DE1E54">
              <w:rPr>
                <w:rFonts w:eastAsia="Times New Roman"/>
                <w:color w:val="000000" w:themeColor="text1"/>
                <w:spacing w:val="5"/>
              </w:rPr>
              <w:t>eine Witwe, ein Witwer oder eine Waise aus der Verwendung der verstorbenen Soldatin, des verstorbenen Soldaten, der Soldatin im Ruhestand oder des Soldaten im Ruhestand Witwengeld, Waisengeld oder eine ähnliche Versorgung,</w:t>
            </w:r>
          </w:p>
          <w:p w:rsidRPr="00DE1E54" w:rsidR="00F34E1D" w:rsidP="00F34E1D" w:rsidRDefault="00F34E1D">
            <w:pPr>
              <w:shd w:val="clear" w:color="auto" w:fill="FFFFFF"/>
              <w:spacing w:before="0" w:after="0"/>
              <w:rPr>
                <w:rFonts w:eastAsia="Times New Roman"/>
                <w:color w:val="000000" w:themeColor="text1"/>
                <w:spacing w:val="5"/>
              </w:rPr>
            </w:pPr>
            <w:r w:rsidRPr="00DE1E54">
              <w:rPr>
                <w:rFonts w:eastAsia="Times New Roman"/>
                <w:color w:val="000000" w:themeColor="text1"/>
                <w:spacing w:val="5"/>
              </w:rPr>
              <w:t>3.</w:t>
            </w:r>
          </w:p>
          <w:p w:rsidRPr="00DE1E54" w:rsidR="00F34E1D" w:rsidP="00F34E1D" w:rsidRDefault="00F34E1D">
            <w:pPr>
              <w:shd w:val="clear" w:color="auto" w:fill="FFFFFF"/>
              <w:spacing w:before="0" w:after="192"/>
              <w:ind w:left="720"/>
              <w:rPr>
                <w:rFonts w:eastAsia="Times New Roman"/>
                <w:color w:val="000000" w:themeColor="text1"/>
                <w:spacing w:val="5"/>
              </w:rPr>
            </w:pPr>
            <w:r w:rsidRPr="00DE1E54">
              <w:rPr>
                <w:rFonts w:eastAsia="Times New Roman"/>
                <w:color w:val="000000" w:themeColor="text1"/>
                <w:spacing w:val="5"/>
              </w:rPr>
              <w:t>eine Witwe oder ein Witwer Ruhegehalt oder eine ähnliche Versorgung,</w:t>
            </w:r>
          </w:p>
          <w:p w:rsidRPr="00FB0DA6" w:rsidR="00F34E1D" w:rsidP="00F34E1D" w:rsidRDefault="00F34E1D">
            <w:pPr>
              <w:pStyle w:val="RevisionJuristischerAbsatzFolgeabsatz"/>
              <w:ind w:left="850"/>
            </w:pPr>
            <w:r w:rsidRPr="00DE1E54">
              <w:rPr>
                <w:rFonts w:eastAsia="Times New Roman"/>
                <w:color w:val="000000" w:themeColor="text1"/>
                <w:spacing w:val="5"/>
                <w:shd w:val="clear" w:color="auto" w:fill="FFFFFF"/>
              </w:rPr>
              <w:t>so sind neben den neuen Versorgungsbezügen die früheren Versorgungsbezüge nur bis zu der in Absatz 2 bezeichneten Höchstgrenze zu zahlen. Dabei darf die Gesamtversorgung nicht hinter der früheren Versorgung zurückbleiben.</w:t>
            </w:r>
            <w:r>
              <w:rPr>
                <w:rFonts w:eastAsia="Times New Roman"/>
                <w:color w:val="000000" w:themeColor="text1"/>
                <w:spacing w:val="5"/>
                <w:shd w:val="clear" w:color="auto" w:fill="FFFFFF"/>
              </w:rPr>
              <w:t xml:space="preserve"> </w:t>
            </w:r>
            <w:r w:rsidRPr="00DE1E54">
              <w:rPr>
                <w:color w:val="000000" w:themeColor="text1"/>
                <w:highlight w:val="red"/>
              </w:rPr>
              <w:t>Ein alimentativer Ergänzungszuschlag nach § 64 Absatz 2 sowie ein Ausgleichsbetrag nach § 64 Absatz 3 bleiben bei der Berechnung außer Betracht.</w:t>
            </w:r>
          </w:p>
          <w:p w:rsidRPr="00DE1E54" w:rsidR="00F34E1D" w:rsidP="00F34E1D" w:rsidRDefault="00F34E1D">
            <w:pPr>
              <w:pStyle w:val="JuristischerAbsatzmanuell"/>
              <w:rPr>
                <w:color w:val="000000" w:themeColor="text1"/>
              </w:rPr>
            </w:pPr>
          </w:p>
        </w:tc>
      </w:tr>
      <w:tr w:rsidRPr="00D556EE" w:rsidR="00F34E1D" w:rsidTr="00D556EE">
        <w:trPr>
          <w:cantSplit/>
        </w:trPr>
        <w:tc>
          <w:tcPr>
            <w:tcW w:w="4394" w:type="dxa"/>
          </w:tcPr>
          <w:p w:rsidRPr="00DE1E54" w:rsidR="00F34E1D" w:rsidP="00F34E1D" w:rsidRDefault="00F34E1D">
            <w:pPr>
              <w:shd w:val="clear" w:color="auto" w:fill="FFFFFF"/>
              <w:spacing w:before="192" w:after="0"/>
              <w:rPr>
                <w:rFonts w:eastAsia="Times New Roman"/>
                <w:color w:val="333333"/>
                <w:spacing w:val="5"/>
              </w:rPr>
            </w:pPr>
            <w:r w:rsidRPr="00DE1E54">
              <w:rPr>
                <w:rFonts w:eastAsia="Times New Roman"/>
                <w:color w:val="333333"/>
                <w:spacing w:val="5"/>
                <w:shd w:val="clear" w:color="auto" w:fill="FFFFFF"/>
              </w:rPr>
              <w:lastRenderedPageBreak/>
              <w:t>(2) Als Höchstgrenze gelten</w:t>
            </w:r>
          </w:p>
          <w:p w:rsidRPr="00DE1E54" w:rsidR="00F34E1D" w:rsidP="00F34E1D" w:rsidRDefault="00F34E1D">
            <w:pPr>
              <w:shd w:val="clear" w:color="auto" w:fill="FFFFFF"/>
              <w:spacing w:before="0" w:after="0"/>
              <w:rPr>
                <w:rFonts w:eastAsia="Times New Roman"/>
                <w:color w:val="333333"/>
                <w:spacing w:val="5"/>
              </w:rPr>
            </w:pPr>
            <w:r w:rsidRPr="00DE1E54">
              <w:rPr>
                <w:rFonts w:eastAsia="Times New Roman"/>
                <w:color w:val="333333"/>
                <w:spacing w:val="5"/>
              </w:rPr>
              <w:t>1.</w:t>
            </w:r>
          </w:p>
          <w:p w:rsidRPr="00DE1E54" w:rsidR="00F34E1D" w:rsidP="00F34E1D" w:rsidRDefault="00F34E1D">
            <w:pPr>
              <w:shd w:val="clear" w:color="auto" w:fill="FFFFFF"/>
              <w:spacing w:before="0" w:after="192"/>
              <w:ind w:left="720"/>
              <w:rPr>
                <w:rFonts w:eastAsia="Times New Roman"/>
                <w:color w:val="333333"/>
                <w:spacing w:val="5"/>
              </w:rPr>
            </w:pPr>
            <w:r w:rsidRPr="00DE1E54">
              <w:rPr>
                <w:rFonts w:eastAsia="Times New Roman"/>
                <w:color w:val="333333"/>
                <w:spacing w:val="5"/>
              </w:rPr>
              <w:t>für Soldatinnen im Ruhestand und Soldaten im Ruhestand (Absatz 1 Satz 1 Nummer 1) das Ruhegehalt, das sich unter Zugrundelegung der gesamten ruhegehaltfähigen Dienstzeit und der ruhegehaltfähigen Dienstbezüge aus der Endstufe der Besoldungsgruppe, aus der sich das frühere Ruhegehalt berechnet, ergibt, zuzüglich des Unterschiedsbetrages nach § 64 Absatz 1,</w:t>
            </w:r>
          </w:p>
          <w:p w:rsidRPr="00DE1E54" w:rsidR="00F34E1D" w:rsidP="00F34E1D" w:rsidRDefault="00F34E1D">
            <w:pPr>
              <w:shd w:val="clear" w:color="auto" w:fill="FFFFFF"/>
              <w:spacing w:before="0" w:after="0"/>
              <w:rPr>
                <w:rFonts w:eastAsia="Times New Roman"/>
                <w:color w:val="333333"/>
                <w:spacing w:val="5"/>
              </w:rPr>
            </w:pPr>
            <w:r w:rsidRPr="00DE1E54">
              <w:rPr>
                <w:rFonts w:eastAsia="Times New Roman"/>
                <w:color w:val="333333"/>
                <w:spacing w:val="5"/>
              </w:rPr>
              <w:t>2.</w:t>
            </w:r>
          </w:p>
          <w:p w:rsidRPr="00DE1E54" w:rsidR="00F34E1D" w:rsidP="00F34E1D" w:rsidRDefault="00F34E1D">
            <w:pPr>
              <w:shd w:val="clear" w:color="auto" w:fill="FFFFFF"/>
              <w:spacing w:before="0" w:after="192"/>
              <w:ind w:left="720"/>
              <w:rPr>
                <w:rFonts w:eastAsia="Times New Roman"/>
                <w:color w:val="333333"/>
                <w:spacing w:val="5"/>
              </w:rPr>
            </w:pPr>
            <w:r w:rsidRPr="00DE1E54">
              <w:rPr>
                <w:rFonts w:eastAsia="Times New Roman"/>
                <w:color w:val="333333"/>
                <w:spacing w:val="5"/>
              </w:rPr>
              <w:t>für Witwen, Witwer und Waisen (Absatz 1 Satz 1 Nummer 2) das Witwen- oder Waisengeld, das sich aus dem Ruhegehalt nach Nummer 1 ergibt, zuzüglich des Unterschiedsbetrages nach § 64 Absatz 1,</w:t>
            </w:r>
          </w:p>
          <w:p w:rsidRPr="00DE1E54" w:rsidR="00F34E1D" w:rsidP="00F34E1D" w:rsidRDefault="00F34E1D">
            <w:pPr>
              <w:shd w:val="clear" w:color="auto" w:fill="FFFFFF"/>
              <w:spacing w:before="0" w:after="0"/>
              <w:rPr>
                <w:rFonts w:eastAsia="Times New Roman"/>
                <w:color w:val="333333"/>
                <w:spacing w:val="5"/>
              </w:rPr>
            </w:pPr>
            <w:r w:rsidRPr="00DE1E54">
              <w:rPr>
                <w:rFonts w:eastAsia="Times New Roman"/>
                <w:color w:val="333333"/>
                <w:spacing w:val="5"/>
              </w:rPr>
              <w:t>3.</w:t>
            </w:r>
          </w:p>
          <w:p w:rsidRPr="00DE1E54" w:rsidR="00F34E1D" w:rsidP="00F34E1D" w:rsidRDefault="00F34E1D">
            <w:pPr>
              <w:shd w:val="clear" w:color="auto" w:fill="FFFFFF"/>
              <w:spacing w:before="0" w:after="192"/>
              <w:ind w:left="720"/>
              <w:rPr>
                <w:rFonts w:eastAsia="Times New Roman"/>
                <w:color w:val="333333"/>
                <w:spacing w:val="5"/>
              </w:rPr>
            </w:pPr>
            <w:r w:rsidRPr="00DE1E54">
              <w:rPr>
                <w:rFonts w:eastAsia="Times New Roman"/>
                <w:color w:val="333333"/>
                <w:spacing w:val="5"/>
              </w:rPr>
              <w:t>für Witwen und Witwer (Absatz 1 Satz 1 Nummer 3) 71,75 Prozent, in den Fällen des § 42 Absatz 1 dieses Gesetzes in Verbindung mit § 36 des Beamtenversorgungsgesetzes 75 Prozent und in den Fällen des § 42 Absatz 1 dieses Gesetzes in Verbindung mit § 37 des Beamtenversorgungsgesetzes oder den Fällen des § 58 dieses Gesetzes 80 Prozent, der ruhegehaltfähigen Dienstbezüge aus der Endstufe der Besoldungsgruppe, aus der sich das dem Witwengeld zugrundeliegende Ruhegehalt bemisst, zuzüglich des Unterschiedsbetrages nach § 64 Absatz 1.</w:t>
            </w:r>
          </w:p>
          <w:p w:rsidRPr="00DE1E54" w:rsidR="00F34E1D" w:rsidP="00F34E1D" w:rsidRDefault="00F34E1D">
            <w:pPr>
              <w:pStyle w:val="JuristischerAbsatzmanuell"/>
              <w:ind w:firstLine="0"/>
            </w:pPr>
            <w:r w:rsidRPr="00DE1E54">
              <w:rPr>
                <w:rFonts w:eastAsia="Times New Roman"/>
                <w:color w:val="333333"/>
                <w:spacing w:val="5"/>
                <w:shd w:val="clear" w:color="auto" w:fill="FFFFFF"/>
              </w:rPr>
              <w:t xml:space="preserve">Ist bei einem an der Ruhensregelung nach Satz 1 Nummer 1 oder Nummer 2 beteiligten Versorgungsbezug das Ruhegehalt nach § 40 Absatz 8 gemindert, ist das für die Höchstgrenze maßgebende Ruhegehalt in sinngemäßer Anwendung dieser Vorschrift festzusetzen. Ist bei der Ruhensregelung nach Satz 1 Nummer 3 das dem Witwengeld zugrundeliegende Ruhegehalt nach § 40 Absatz 8 gemindert, ist die Höchstgrenze entsprechend dieser Vorschrift zu berechnen, wobei </w:t>
            </w:r>
            <w:r w:rsidRPr="00DE1E54">
              <w:rPr>
                <w:rFonts w:eastAsia="Times New Roman"/>
                <w:color w:val="333333"/>
                <w:spacing w:val="5"/>
                <w:shd w:val="clear" w:color="auto" w:fill="FFFFFF"/>
              </w:rPr>
              <w:lastRenderedPageBreak/>
              <w:t>dem zu vermindernden Ruhegehalt mindestens ein Ruhegehaltssatz von 71,75 Prozent zugrunde zu legen ist. Ist bei einem an der Ruhensregelung nach Satz 1 Nummer 1 oder Nummer 2 beteiligten Versorgungsbezug der Ruhegehaltssatz nach § 26 Absatz 1 Satz 1 Halbsatz 2 in der bis zum 31. Dezember 1991 geltenden Fassung gemindert, ist der für die Höchstgrenze maßgebende Ruhegehaltssatz in sinngemäßer Anwendung dieser Vorschrift festzusetzen. Ist bei der Ruhensregelung nach Satz 1 Nummer 3 der Ruhegehaltssatz des dem Witwengeld zugrundeliegenden Ruhegehalts nach § 26 Absatz 1 Satz 1 Halbsatz 2 in der bis zum 31. Dezember 1991 geltenden Fassung gemindert, ist die Höchstgrenze entsprechend dieser Vorschrift zu berechnen, wobei der zu vermindernde Ruhegehaltssatz mindestens 71,75 Prozent beträgt.</w:t>
            </w:r>
          </w:p>
        </w:tc>
        <w:tc>
          <w:tcPr>
            <w:tcW w:w="4394" w:type="dxa"/>
            <w:shd w:val="clear" w:color="auto" w:fill="auto"/>
          </w:tcPr>
          <w:p w:rsidRPr="00DE1E54" w:rsidR="00F34E1D" w:rsidP="00F34E1D" w:rsidRDefault="00F34E1D">
            <w:pPr>
              <w:shd w:val="clear" w:color="auto" w:fill="FFFFFF"/>
              <w:spacing w:before="192" w:after="0"/>
              <w:rPr>
                <w:rFonts w:eastAsia="Times New Roman"/>
                <w:color w:val="333333"/>
                <w:spacing w:val="5"/>
              </w:rPr>
            </w:pPr>
            <w:r w:rsidRPr="00DE1E54">
              <w:rPr>
                <w:rFonts w:eastAsia="Times New Roman"/>
                <w:color w:val="333333"/>
                <w:spacing w:val="5"/>
                <w:shd w:val="clear" w:color="auto" w:fill="FFFFFF"/>
              </w:rPr>
              <w:lastRenderedPageBreak/>
              <w:t>(2) Als Höchstgrenze gelten</w:t>
            </w:r>
          </w:p>
          <w:p w:rsidRPr="00DE1E54" w:rsidR="00F34E1D" w:rsidP="00F34E1D" w:rsidRDefault="00F34E1D">
            <w:pPr>
              <w:shd w:val="clear" w:color="auto" w:fill="FFFFFF"/>
              <w:spacing w:before="0" w:after="0"/>
              <w:rPr>
                <w:rFonts w:eastAsia="Times New Roman"/>
                <w:color w:val="333333"/>
                <w:spacing w:val="5"/>
              </w:rPr>
            </w:pPr>
            <w:r w:rsidRPr="00DE1E54">
              <w:rPr>
                <w:rFonts w:eastAsia="Times New Roman"/>
                <w:color w:val="333333"/>
                <w:spacing w:val="5"/>
              </w:rPr>
              <w:t>1.</w:t>
            </w:r>
          </w:p>
          <w:p w:rsidRPr="00DE1E54" w:rsidR="00F34E1D" w:rsidP="00F34E1D" w:rsidRDefault="00F34E1D">
            <w:pPr>
              <w:shd w:val="clear" w:color="auto" w:fill="FFFFFF"/>
              <w:spacing w:before="0" w:after="192"/>
              <w:ind w:left="720"/>
              <w:rPr>
                <w:rFonts w:eastAsia="Times New Roman"/>
                <w:color w:val="333333"/>
                <w:spacing w:val="5"/>
              </w:rPr>
            </w:pPr>
            <w:r w:rsidRPr="00DE1E54">
              <w:rPr>
                <w:rFonts w:eastAsia="Times New Roman"/>
                <w:color w:val="333333"/>
                <w:spacing w:val="5"/>
              </w:rPr>
              <w:t>für Soldatinnen im Ruhestand und Soldaten im Ruhestand (Absatz 1 Satz 1 Nummer 1) das Ruhegehalt, das sich unter Zugrundelegung der gesamten ruhegehaltfähigen Dienstzeit und der ruhegehaltfähigen Dienstbezüge aus der Endstufe der Besoldungsgruppe, aus der sich das frühere Ruhegehalt berechnet, ergibt, zuzüglich des Unterschiedsbetrages nach § 64 Absatz 1,</w:t>
            </w:r>
          </w:p>
          <w:p w:rsidRPr="00DE1E54" w:rsidR="00F34E1D" w:rsidP="00F34E1D" w:rsidRDefault="00F34E1D">
            <w:pPr>
              <w:shd w:val="clear" w:color="auto" w:fill="FFFFFF"/>
              <w:spacing w:before="0" w:after="0"/>
              <w:rPr>
                <w:rFonts w:eastAsia="Times New Roman"/>
                <w:color w:val="333333"/>
                <w:spacing w:val="5"/>
              </w:rPr>
            </w:pPr>
            <w:r w:rsidRPr="00DE1E54">
              <w:rPr>
                <w:rFonts w:eastAsia="Times New Roman"/>
                <w:color w:val="333333"/>
                <w:spacing w:val="5"/>
              </w:rPr>
              <w:t>2.</w:t>
            </w:r>
          </w:p>
          <w:p w:rsidRPr="00DE1E54" w:rsidR="00F34E1D" w:rsidP="00F34E1D" w:rsidRDefault="00F34E1D">
            <w:pPr>
              <w:shd w:val="clear" w:color="auto" w:fill="FFFFFF"/>
              <w:spacing w:before="0" w:after="192"/>
              <w:ind w:left="720"/>
              <w:rPr>
                <w:rFonts w:eastAsia="Times New Roman"/>
                <w:color w:val="333333"/>
                <w:spacing w:val="5"/>
              </w:rPr>
            </w:pPr>
            <w:r w:rsidRPr="00DE1E54">
              <w:rPr>
                <w:rFonts w:eastAsia="Times New Roman"/>
                <w:color w:val="333333"/>
                <w:spacing w:val="5"/>
              </w:rPr>
              <w:t>für Witwen, Witwer und Waisen (Absatz 1 Satz 1 Nummer 2) das Witwen- oder Waisengeld, das sich aus dem Ruhegehalt nach Nummer 1 ergibt, zuzüglich des Unterschiedsbetrages nach § 64 Absatz 1,</w:t>
            </w:r>
          </w:p>
          <w:p w:rsidRPr="00DE1E54" w:rsidR="00F34E1D" w:rsidP="00F34E1D" w:rsidRDefault="00F34E1D">
            <w:pPr>
              <w:shd w:val="clear" w:color="auto" w:fill="FFFFFF"/>
              <w:spacing w:before="0" w:after="0"/>
              <w:rPr>
                <w:rFonts w:eastAsia="Times New Roman"/>
                <w:color w:val="333333"/>
                <w:spacing w:val="5"/>
              </w:rPr>
            </w:pPr>
            <w:r w:rsidRPr="00DE1E54">
              <w:rPr>
                <w:rFonts w:eastAsia="Times New Roman"/>
                <w:color w:val="333333"/>
                <w:spacing w:val="5"/>
              </w:rPr>
              <w:t>3.</w:t>
            </w:r>
          </w:p>
          <w:p w:rsidRPr="00DE1E54" w:rsidR="00F34E1D" w:rsidP="00F34E1D" w:rsidRDefault="00F34E1D">
            <w:pPr>
              <w:shd w:val="clear" w:color="auto" w:fill="FFFFFF"/>
              <w:spacing w:before="0" w:after="192"/>
              <w:ind w:left="720"/>
              <w:rPr>
                <w:rFonts w:eastAsia="Times New Roman"/>
                <w:color w:val="333333"/>
                <w:spacing w:val="5"/>
              </w:rPr>
            </w:pPr>
            <w:r w:rsidRPr="00DE1E54">
              <w:rPr>
                <w:rFonts w:eastAsia="Times New Roman"/>
                <w:color w:val="333333"/>
                <w:spacing w:val="5"/>
              </w:rPr>
              <w:t>für Witwen und Witwer (Absatz 1 Satz 1 Nummer 3) 71,75 Prozent, in den Fällen des § 42 Absatz 1 dieses Gesetzes in Verbindung mit § 36 des Beamtenversorgungsgesetzes 75 Prozent und in den Fällen des § 42 Absatz 1 dieses Gesetzes in Verbindung mit § 37 des Beamtenversorgungsgesetzes oder den Fällen des § 58 dieses Gesetzes 80 Prozent, der ruhegehaltfähigen Dienstbezüge aus der Endstufe der Besoldungsgruppe, aus der sich das dem Witwengeld zugrundeliegende Ruhegehalt bemisst, zuzüglich des Unterschiedsbetrages nach § 64 Absatz 1.</w:t>
            </w:r>
          </w:p>
          <w:p w:rsidRPr="00DE1E54" w:rsidR="00F34E1D" w:rsidP="00F34E1D" w:rsidRDefault="00F34E1D">
            <w:pPr>
              <w:pStyle w:val="JuristischerAbsatzmanuell"/>
              <w:ind w:firstLine="0"/>
            </w:pPr>
            <w:r w:rsidRPr="00DE1E54">
              <w:rPr>
                <w:rFonts w:eastAsia="Times New Roman"/>
                <w:color w:val="333333"/>
                <w:spacing w:val="5"/>
                <w:shd w:val="clear" w:color="auto" w:fill="FFFFFF"/>
              </w:rPr>
              <w:t xml:space="preserve">Ist bei einem an der Ruhensregelung nach Satz 1 Nummer 1 oder Nummer 2 beteiligten Versorgungsbezug das Ruhegehalt nach § 40 Absatz 8 gemindert, ist das für die Höchstgrenze maßgebende Ruhegehalt in sinngemäßer Anwendung dieser Vorschrift festzusetzen. Ist bei der Ruhensregelung nach Satz 1 Nummer 3 das dem Witwengeld zugrundeliegende Ruhegehalt nach § 40 Absatz 8 gemindert, ist die Höchstgrenze entsprechend dieser Vorschrift zu berechnen, wobei </w:t>
            </w:r>
            <w:r w:rsidRPr="00DE1E54">
              <w:rPr>
                <w:rFonts w:eastAsia="Times New Roman"/>
                <w:color w:val="333333"/>
                <w:spacing w:val="5"/>
                <w:shd w:val="clear" w:color="auto" w:fill="FFFFFF"/>
              </w:rPr>
              <w:lastRenderedPageBreak/>
              <w:t>dem zu vermindernden Ruhegehalt mindestens ein Ruhegehaltssatz von 71,75 Prozent zugrunde zu legen ist. Ist bei einem an der Ruhensregelung nach Satz 1 Nummer 1 oder Nummer 2 beteiligten Versorgungsbezug der Ruhegehaltssatz nach § 26 Absatz 1 Satz 1 Halbsatz 2 in der bis zum 31. Dezember 1991 geltenden Fassung gemindert, ist der für die Höchstgrenze maßgebende Ruhegehaltssatz in sinngemäßer Anwendung dieser Vorschrift festzusetzen. Ist bei der Ruhensregelung nach Satz 1 Nummer 3 der Ruhegehaltssatz des dem Witwengeld zugrundeliegenden Ruhegehalts nach § 26 Absatz 1 Satz 1 Halbsatz 2 in der bis zum 31. Dezember 1991 geltenden Fassung gemindert, ist die Höchstgrenze entsprechend dieser Vorschrift zu berechnen, wobei der zu vermindernde Ruhegehaltssatz mindestens 71,75 Prozent beträgt.</w:t>
            </w:r>
          </w:p>
        </w:tc>
      </w:tr>
      <w:tr w:rsidRPr="00D556EE" w:rsidR="00F34E1D" w:rsidTr="00D556EE">
        <w:trPr>
          <w:cantSplit/>
        </w:trPr>
        <w:tc>
          <w:tcPr>
            <w:tcW w:w="4394" w:type="dxa"/>
          </w:tcPr>
          <w:p w:rsidRPr="00D556EE" w:rsidR="00F34E1D" w:rsidP="00F34E1D" w:rsidRDefault="00F34E1D">
            <w:pPr>
              <w:pStyle w:val="JuristischerAbsatzmanuell"/>
              <w:ind w:firstLine="0"/>
            </w:pPr>
            <w:r>
              <w:rPr>
                <w:color w:val="333333"/>
                <w:spacing w:val="5"/>
                <w:shd w:val="clear" w:color="auto" w:fill="FFFFFF"/>
              </w:rPr>
              <w:lastRenderedPageBreak/>
              <w:t>(3) Im Falle des Absatzes 1 Nummer 3 ist neben dem neuen Versorgungsbezug mindestens ein Betrag in Höhe von 20 Prozent des früheren Versorgungsbezuges zu belassen.</w:t>
            </w:r>
          </w:p>
        </w:tc>
        <w:tc>
          <w:tcPr>
            <w:tcW w:w="4394" w:type="dxa"/>
            <w:shd w:val="clear" w:color="auto" w:fill="auto"/>
          </w:tcPr>
          <w:p w:rsidRPr="00D556EE" w:rsidR="00F34E1D" w:rsidP="00F34E1D" w:rsidRDefault="00F34E1D">
            <w:pPr>
              <w:pStyle w:val="JuristischerAbsatznummeriert"/>
              <w:numPr>
                <w:ilvl w:val="0"/>
                <w:numId w:val="0"/>
              </w:numPr>
            </w:pPr>
            <w:r>
              <w:rPr>
                <w:color w:val="333333"/>
                <w:spacing w:val="5"/>
                <w:shd w:val="clear" w:color="auto" w:fill="FFFFFF"/>
              </w:rPr>
              <w:t xml:space="preserve">(3) Im Falle des Absatzes 1 Nummer 3 ist neben dem neuen Versorgungsbezug mindestens ein Betrag in Höhe von 20 Prozent des früheren Versorgungsbezuges zu belassen. </w:t>
            </w:r>
            <w:r w:rsidRPr="00DE1E54">
              <w:rPr>
                <w:highlight w:val="red"/>
              </w:rPr>
              <w:t>Verbleibt im Übrigen nach Durchführung der Ruhensregelung von den Versorgungsbezügen kein Zahlbetrag, entfällt auch der alimentative Ergänzungszuschlag nach § 64 Absatz 2.</w:t>
            </w:r>
          </w:p>
        </w:tc>
      </w:tr>
      <w:tr w:rsidRPr="00D556EE" w:rsidR="00F34E1D" w:rsidTr="00D556EE">
        <w:trPr>
          <w:cantSplit/>
        </w:trPr>
        <w:tc>
          <w:tcPr>
            <w:tcW w:w="4394" w:type="dxa"/>
          </w:tcPr>
          <w:p w:rsidRPr="00D556EE" w:rsidR="00F34E1D" w:rsidP="00F34E1D" w:rsidRDefault="00F34E1D">
            <w:pPr>
              <w:pStyle w:val="ParagraphBezeichnermanuell"/>
            </w:pPr>
            <w:r w:rsidRPr="00D556EE">
              <w:t>§ 7</w:t>
            </w:r>
            <w:r>
              <w:t>1</w:t>
            </w:r>
          </w:p>
        </w:tc>
        <w:tc>
          <w:tcPr>
            <w:tcW w:w="4394" w:type="dxa"/>
            <w:shd w:val="clear" w:color="auto" w:fill="auto"/>
          </w:tcPr>
          <w:p w:rsidRPr="00D556EE" w:rsidR="00F34E1D" w:rsidP="00F34E1D" w:rsidRDefault="00F34E1D">
            <w:pPr>
              <w:pStyle w:val="ParagraphBezeichner"/>
              <w:numPr>
                <w:ilvl w:val="0"/>
                <w:numId w:val="0"/>
              </w:numPr>
            </w:pPr>
            <w:r>
              <w:t>§ 71</w:t>
            </w:r>
          </w:p>
        </w:tc>
      </w:tr>
      <w:tr w:rsidRPr="00D556EE" w:rsidR="00F34E1D" w:rsidTr="00D556EE">
        <w:trPr>
          <w:cantSplit/>
        </w:trPr>
        <w:tc>
          <w:tcPr>
            <w:tcW w:w="4394" w:type="dxa"/>
          </w:tcPr>
          <w:p w:rsidRPr="006364D5" w:rsidR="00F34E1D" w:rsidP="00F34E1D" w:rsidRDefault="00F34E1D">
            <w:pPr>
              <w:pStyle w:val="JuristischerAbsatzmanuell"/>
              <w:jc w:val="center"/>
              <w:rPr>
                <w:b/>
              </w:rPr>
            </w:pPr>
            <w:r w:rsidRPr="006364D5">
              <w:rPr>
                <w:b/>
                <w:bCs/>
              </w:rPr>
              <w:t>Zusammentreffen von Versorgungsbezügen und Renten</w:t>
            </w:r>
          </w:p>
        </w:tc>
        <w:tc>
          <w:tcPr>
            <w:tcW w:w="4394" w:type="dxa"/>
            <w:shd w:val="clear" w:color="auto" w:fill="auto"/>
          </w:tcPr>
          <w:p w:rsidRPr="00D556EE" w:rsidR="00F34E1D" w:rsidP="00F34E1D" w:rsidRDefault="00F34E1D">
            <w:pPr>
              <w:pStyle w:val="Paragraphberschrift"/>
            </w:pPr>
            <w:r w:rsidRPr="00DE1E54">
              <w:rPr>
                <w:bCs/>
              </w:rPr>
              <w:t>Zusammentreffen von Versorgungsbezügen und Renten</w:t>
            </w:r>
          </w:p>
        </w:tc>
      </w:tr>
      <w:tr w:rsidRPr="00D556EE" w:rsidR="00F34E1D" w:rsidTr="00D556EE">
        <w:trPr>
          <w:cantSplit/>
        </w:trPr>
        <w:tc>
          <w:tcPr>
            <w:tcW w:w="4394" w:type="dxa"/>
          </w:tcPr>
          <w:p w:rsidRPr="006364D5" w:rsidR="00F34E1D" w:rsidP="00F34E1D" w:rsidRDefault="00F34E1D">
            <w:pPr>
              <w:shd w:val="clear" w:color="auto" w:fill="FFFFFF"/>
              <w:spacing w:before="192" w:after="0"/>
              <w:rPr>
                <w:rFonts w:eastAsia="Times New Roman"/>
                <w:color w:val="333333"/>
                <w:spacing w:val="5"/>
              </w:rPr>
            </w:pPr>
            <w:r w:rsidRPr="006364D5">
              <w:rPr>
                <w:rFonts w:eastAsia="Times New Roman"/>
                <w:color w:val="333333"/>
                <w:spacing w:val="5"/>
                <w:shd w:val="clear" w:color="auto" w:fill="FFFFFF"/>
              </w:rPr>
              <w:lastRenderedPageBreak/>
              <w:t>(1) Versorgungsbezüge werden neben Renten nur bis zum Erreichen der in Absatz 2 bezeichneten Höchstgrenze gezahlt. Als Renten gelten</w:t>
            </w:r>
          </w:p>
          <w:p w:rsidRPr="006364D5" w:rsidR="00F34E1D" w:rsidP="00F34E1D" w:rsidRDefault="00F34E1D">
            <w:pPr>
              <w:shd w:val="clear" w:color="auto" w:fill="FFFFFF"/>
              <w:spacing w:before="0" w:after="0"/>
              <w:rPr>
                <w:rFonts w:eastAsia="Times New Roman"/>
                <w:color w:val="333333"/>
                <w:spacing w:val="5"/>
              </w:rPr>
            </w:pPr>
            <w:r w:rsidRPr="006364D5">
              <w:rPr>
                <w:rFonts w:eastAsia="Times New Roman"/>
                <w:color w:val="333333"/>
                <w:spacing w:val="5"/>
              </w:rPr>
              <w:t>1.</w:t>
            </w:r>
            <w:r>
              <w:rPr>
                <w:rFonts w:eastAsia="Times New Roman"/>
                <w:color w:val="333333"/>
                <w:spacing w:val="5"/>
              </w:rPr>
              <w:t xml:space="preserve"> </w:t>
            </w:r>
            <w:r w:rsidRPr="006364D5">
              <w:rPr>
                <w:rFonts w:eastAsia="Times New Roman"/>
                <w:color w:val="333333"/>
                <w:spacing w:val="5"/>
              </w:rPr>
              <w:t>Renten aus den gesetzlichen Rentenversicherungen,</w:t>
            </w:r>
          </w:p>
          <w:p w:rsidR="00F34E1D" w:rsidP="00F34E1D" w:rsidRDefault="00F34E1D">
            <w:pPr>
              <w:shd w:val="clear" w:color="auto" w:fill="FFFFFF"/>
              <w:spacing w:before="0" w:after="0"/>
              <w:rPr>
                <w:rFonts w:eastAsia="Times New Roman"/>
                <w:color w:val="333333"/>
                <w:spacing w:val="5"/>
              </w:rPr>
            </w:pPr>
          </w:p>
          <w:p w:rsidRPr="006364D5" w:rsidR="00F34E1D" w:rsidP="00F34E1D" w:rsidRDefault="00F34E1D">
            <w:pPr>
              <w:shd w:val="clear" w:color="auto" w:fill="FFFFFF"/>
              <w:spacing w:before="0" w:after="0"/>
              <w:rPr>
                <w:rFonts w:eastAsia="Times New Roman"/>
                <w:color w:val="333333"/>
                <w:spacing w:val="5"/>
              </w:rPr>
            </w:pPr>
            <w:r w:rsidRPr="006364D5">
              <w:rPr>
                <w:rFonts w:eastAsia="Times New Roman"/>
                <w:color w:val="333333"/>
                <w:spacing w:val="5"/>
              </w:rPr>
              <w:t>2.</w:t>
            </w:r>
            <w:r>
              <w:rPr>
                <w:rFonts w:eastAsia="Times New Roman"/>
                <w:color w:val="333333"/>
                <w:spacing w:val="5"/>
              </w:rPr>
              <w:t xml:space="preserve"> </w:t>
            </w:r>
            <w:r w:rsidRPr="006364D5">
              <w:rPr>
                <w:rFonts w:eastAsia="Times New Roman"/>
                <w:color w:val="333333"/>
                <w:spacing w:val="5"/>
              </w:rPr>
              <w:t>Renten aus einer zusätzlichen Alters- oder Hinterbliebenenversorgung für Angehörige des öffentlichen Dienstes,</w:t>
            </w:r>
          </w:p>
          <w:p w:rsidR="00F34E1D" w:rsidP="00F34E1D" w:rsidRDefault="00F34E1D">
            <w:pPr>
              <w:shd w:val="clear" w:color="auto" w:fill="FFFFFF"/>
              <w:spacing w:before="0" w:after="0"/>
              <w:ind w:left="1440"/>
              <w:rPr>
                <w:rFonts w:eastAsia="Times New Roman"/>
                <w:color w:val="333333"/>
                <w:spacing w:val="5"/>
              </w:rPr>
            </w:pPr>
          </w:p>
          <w:p w:rsidRPr="006364D5" w:rsidR="00F34E1D" w:rsidP="00F34E1D" w:rsidRDefault="00F34E1D">
            <w:pPr>
              <w:shd w:val="clear" w:color="auto" w:fill="FFFFFF"/>
              <w:spacing w:before="0" w:after="0"/>
              <w:rPr>
                <w:rFonts w:eastAsia="Times New Roman"/>
                <w:color w:val="333333"/>
                <w:spacing w:val="5"/>
              </w:rPr>
            </w:pPr>
            <w:r w:rsidRPr="006364D5">
              <w:rPr>
                <w:rFonts w:eastAsia="Times New Roman"/>
                <w:color w:val="333333"/>
                <w:spacing w:val="5"/>
              </w:rPr>
              <w:t>3.</w:t>
            </w:r>
            <w:r>
              <w:rPr>
                <w:rFonts w:eastAsia="Times New Roman"/>
                <w:color w:val="333333"/>
                <w:spacing w:val="5"/>
              </w:rPr>
              <w:t xml:space="preserve"> </w:t>
            </w:r>
            <w:r w:rsidRPr="006364D5">
              <w:rPr>
                <w:rFonts w:eastAsia="Times New Roman"/>
                <w:color w:val="333333"/>
                <w:spacing w:val="5"/>
              </w:rPr>
              <w:t>Renten aus der gesetzlichen Unfallversicherung, wobei für die Ruhegehaltsempfängerin oder den Ruhegehaltsempfänger ein dem Ausgleich für gesundheitliche Schädigungsfolgen nach § 11 des Soldatenentschädigungsgesetzes entsprechender Betrag unberücksichtigt bleibt,</w:t>
            </w:r>
          </w:p>
          <w:p w:rsidR="00F34E1D" w:rsidP="00F34E1D" w:rsidRDefault="00F34E1D">
            <w:pPr>
              <w:shd w:val="clear" w:color="auto" w:fill="FFFFFF"/>
              <w:spacing w:before="0" w:after="0"/>
              <w:ind w:left="2160"/>
              <w:rPr>
                <w:rFonts w:eastAsia="Times New Roman"/>
                <w:color w:val="333333"/>
                <w:spacing w:val="5"/>
              </w:rPr>
            </w:pPr>
          </w:p>
          <w:p w:rsidR="00F34E1D" w:rsidP="00F34E1D" w:rsidRDefault="00F34E1D">
            <w:pPr>
              <w:shd w:val="clear" w:color="auto" w:fill="FFFFFF"/>
              <w:spacing w:before="0" w:after="0"/>
              <w:rPr>
                <w:rFonts w:eastAsia="Times New Roman"/>
                <w:color w:val="333333"/>
                <w:spacing w:val="5"/>
              </w:rPr>
            </w:pPr>
            <w:r w:rsidRPr="006364D5">
              <w:rPr>
                <w:rFonts w:eastAsia="Times New Roman"/>
                <w:color w:val="333333"/>
                <w:spacing w:val="5"/>
              </w:rPr>
              <w:t>4.</w:t>
            </w:r>
            <w:r>
              <w:rPr>
                <w:rFonts w:eastAsia="Times New Roman"/>
                <w:color w:val="333333"/>
                <w:spacing w:val="5"/>
              </w:rPr>
              <w:t xml:space="preserve"> </w:t>
            </w:r>
            <w:r w:rsidRPr="006364D5">
              <w:rPr>
                <w:rFonts w:eastAsia="Times New Roman"/>
                <w:color w:val="333333"/>
                <w:spacing w:val="5"/>
              </w:rPr>
              <w:t>Leistungen aus einer berufsständischen Versorgungseinrichtung oder aus einer befreienden Lebensversicherung, zu denen die Arbeitgeberin oder der Arbeitgeber auf Grund eines Beschäftigungsverhältnisses im öffentlichen Dienst mindestens die Hälfte der Beiträge oder Zuschüsse in dieser Höhe geleistet hat.</w:t>
            </w:r>
          </w:p>
          <w:p w:rsidRPr="006364D5" w:rsidR="00F34E1D" w:rsidP="00F34E1D" w:rsidRDefault="00F34E1D">
            <w:pPr>
              <w:shd w:val="clear" w:color="auto" w:fill="FFFFFF"/>
              <w:spacing w:before="0" w:after="0"/>
              <w:rPr>
                <w:rFonts w:ascii="Times New Roman" w:hAnsi="Times New Roman" w:eastAsia="Times New Roman" w:cs="Times New Roman"/>
              </w:rPr>
            </w:pPr>
            <w:r w:rsidRPr="006364D5">
              <w:rPr>
                <w:rFonts w:eastAsia="Times New Roman"/>
                <w:color w:val="333333"/>
                <w:spacing w:val="5"/>
                <w:shd w:val="clear" w:color="auto" w:fill="FFFFFF"/>
              </w:rPr>
              <w:t xml:space="preserve">Wird eine Rente im Sinne des Satzes 2 nicht beantragt oder auf sie verzichtet oder wird an deren Stelle ein Kapitalbetrag gezahlt, so tritt an die Stelle der Rente der Betrag, der vom Leistungsträger ansonsten zu zahlen wäre. Erfolgt die Zahlung eines Kapitalbetrages, weil kein Anspruch auf eine laufende Rente besteht, so ist der Betrag zugrunde zu legen, der sich bei einer Verrentung der einmaligen Zahlung ergibt. Die Sätze 3 und 4 gelten nicht, wenn die Soldatin im Ruhestand oder der Soldat im Ruhestand innerhalb von drei Monaten nach Zufluss den Kapitalbetrag zuzüglich der hierauf gewährten Zinsen an den Dienstherrn abführt. Zu den Renten und den Leistungen nach Nummer 4 rechnet nicht der Kinderzuschuss. Renten, Rentenerhöhungen und Rentenminderungen, die auf § 1587b des Bürgerlichen Gesetzbuchs oder § 1 des Gesetzes zur Regelung von Härten im Versorgungsausgleich, jeweils in der bis zum 31. August 2009 geltenden Fassung, beruhen, sowie übertragene Anrechte nach Maßgabe des Versorgungsausgleichsgesetzes und Zuschläge oder Abschläge beim Rentensplitting unter </w:t>
            </w:r>
            <w:r w:rsidRPr="006364D5">
              <w:rPr>
                <w:rFonts w:eastAsia="Times New Roman"/>
                <w:color w:val="333333"/>
                <w:spacing w:val="5"/>
                <w:shd w:val="clear" w:color="auto" w:fill="FFFFFF"/>
              </w:rPr>
              <w:lastRenderedPageBreak/>
              <w:t>Ehegatten nach § 76c des Sechsten Buches Sozialgesetzbuch bleiben unberücksichtigt.</w:t>
            </w:r>
            <w:r>
              <w:rPr>
                <w:rFonts w:eastAsia="Times New Roman"/>
                <w:color w:val="333333"/>
                <w:spacing w:val="5"/>
                <w:shd w:val="clear" w:color="auto" w:fill="FFFFFF"/>
              </w:rPr>
              <w:t>[…]</w:t>
            </w:r>
          </w:p>
        </w:tc>
        <w:tc>
          <w:tcPr>
            <w:tcW w:w="4394" w:type="dxa"/>
            <w:shd w:val="clear" w:color="auto" w:fill="auto"/>
          </w:tcPr>
          <w:p w:rsidRPr="006364D5" w:rsidR="00F34E1D" w:rsidP="00F34E1D" w:rsidRDefault="00F34E1D">
            <w:pPr>
              <w:shd w:val="clear" w:color="auto" w:fill="FFFFFF"/>
              <w:spacing w:before="192" w:after="0"/>
              <w:rPr>
                <w:rFonts w:eastAsia="Times New Roman"/>
                <w:color w:val="333333"/>
                <w:spacing w:val="5"/>
              </w:rPr>
            </w:pPr>
            <w:r w:rsidRPr="006364D5">
              <w:rPr>
                <w:rFonts w:eastAsia="Times New Roman"/>
                <w:color w:val="333333"/>
                <w:spacing w:val="5"/>
                <w:shd w:val="clear" w:color="auto" w:fill="FFFFFF"/>
              </w:rPr>
              <w:lastRenderedPageBreak/>
              <w:t>(1) </w:t>
            </w:r>
            <w:r w:rsidRPr="006364D5">
              <w:rPr>
                <w:highlight w:val="red"/>
              </w:rPr>
              <w:t>Versorgungsbezüge werden neben Renten nur bis zum Erreichen der in Absatz 2 bezeichneten Höchstgrenze gezahlt; ein alimentativer Ergänzungszuschlag nach § 64 Absatz 2 sowie ein Ausgleichsbetrag nach § 64 Absatz 3 bleiben bei der Berechnung außer Betracht</w:t>
            </w:r>
            <w:r w:rsidRPr="006364D5">
              <w:rPr>
                <w:rFonts w:eastAsia="Times New Roman"/>
                <w:color w:val="333333"/>
                <w:spacing w:val="5"/>
                <w:shd w:val="clear" w:color="auto" w:fill="FFFFFF"/>
              </w:rPr>
              <w:t>. Als Renten gelten</w:t>
            </w:r>
          </w:p>
          <w:p w:rsidRPr="006364D5" w:rsidR="00F34E1D" w:rsidP="00F34E1D" w:rsidRDefault="00F34E1D">
            <w:pPr>
              <w:shd w:val="clear" w:color="auto" w:fill="FFFFFF"/>
              <w:spacing w:before="0" w:after="0"/>
              <w:rPr>
                <w:rFonts w:eastAsia="Times New Roman"/>
                <w:color w:val="333333"/>
                <w:spacing w:val="5"/>
              </w:rPr>
            </w:pPr>
            <w:r w:rsidRPr="006364D5">
              <w:rPr>
                <w:rFonts w:eastAsia="Times New Roman"/>
                <w:color w:val="333333"/>
                <w:spacing w:val="5"/>
              </w:rPr>
              <w:t>1.</w:t>
            </w:r>
            <w:r>
              <w:rPr>
                <w:rFonts w:eastAsia="Times New Roman"/>
                <w:color w:val="333333"/>
                <w:spacing w:val="5"/>
              </w:rPr>
              <w:t xml:space="preserve"> </w:t>
            </w:r>
            <w:r w:rsidRPr="006364D5">
              <w:rPr>
                <w:rFonts w:eastAsia="Times New Roman"/>
                <w:color w:val="333333"/>
                <w:spacing w:val="5"/>
              </w:rPr>
              <w:t>Renten aus den gesetzlichen Rentenversicherungen,</w:t>
            </w:r>
          </w:p>
          <w:p w:rsidR="00F34E1D" w:rsidP="00F34E1D" w:rsidRDefault="00F34E1D">
            <w:pPr>
              <w:shd w:val="clear" w:color="auto" w:fill="FFFFFF"/>
              <w:spacing w:before="0" w:after="0"/>
              <w:rPr>
                <w:rFonts w:eastAsia="Times New Roman"/>
                <w:color w:val="333333"/>
                <w:spacing w:val="5"/>
              </w:rPr>
            </w:pPr>
          </w:p>
          <w:p w:rsidRPr="006364D5" w:rsidR="00F34E1D" w:rsidP="00F34E1D" w:rsidRDefault="00F34E1D">
            <w:pPr>
              <w:shd w:val="clear" w:color="auto" w:fill="FFFFFF"/>
              <w:spacing w:before="0" w:after="0"/>
              <w:rPr>
                <w:rFonts w:eastAsia="Times New Roman"/>
                <w:color w:val="333333"/>
                <w:spacing w:val="5"/>
              </w:rPr>
            </w:pPr>
            <w:r w:rsidRPr="006364D5">
              <w:rPr>
                <w:rFonts w:eastAsia="Times New Roman"/>
                <w:color w:val="333333"/>
                <w:spacing w:val="5"/>
              </w:rPr>
              <w:t>2.</w:t>
            </w:r>
            <w:r>
              <w:rPr>
                <w:rFonts w:eastAsia="Times New Roman"/>
                <w:color w:val="333333"/>
                <w:spacing w:val="5"/>
              </w:rPr>
              <w:t xml:space="preserve"> </w:t>
            </w:r>
            <w:r w:rsidRPr="006364D5">
              <w:rPr>
                <w:rFonts w:eastAsia="Times New Roman"/>
                <w:color w:val="333333"/>
                <w:spacing w:val="5"/>
              </w:rPr>
              <w:t>Renten aus einer zusätzlichen Alters- oder Hinterbliebenenversorgung für Angehörige des öffentlichen Dienstes,</w:t>
            </w:r>
          </w:p>
          <w:p w:rsidR="00F34E1D" w:rsidP="00F34E1D" w:rsidRDefault="00F34E1D">
            <w:pPr>
              <w:shd w:val="clear" w:color="auto" w:fill="FFFFFF"/>
              <w:spacing w:before="0" w:after="0"/>
              <w:ind w:left="1440"/>
              <w:rPr>
                <w:rFonts w:eastAsia="Times New Roman"/>
                <w:color w:val="333333"/>
                <w:spacing w:val="5"/>
              </w:rPr>
            </w:pPr>
          </w:p>
          <w:p w:rsidRPr="006364D5" w:rsidR="00F34E1D" w:rsidP="00F34E1D" w:rsidRDefault="00F34E1D">
            <w:pPr>
              <w:shd w:val="clear" w:color="auto" w:fill="FFFFFF"/>
              <w:spacing w:before="0" w:after="0"/>
              <w:rPr>
                <w:rFonts w:eastAsia="Times New Roman"/>
                <w:color w:val="333333"/>
                <w:spacing w:val="5"/>
              </w:rPr>
            </w:pPr>
            <w:r w:rsidRPr="006364D5">
              <w:rPr>
                <w:rFonts w:eastAsia="Times New Roman"/>
                <w:color w:val="333333"/>
                <w:spacing w:val="5"/>
              </w:rPr>
              <w:t>3.</w:t>
            </w:r>
            <w:r>
              <w:rPr>
                <w:rFonts w:eastAsia="Times New Roman"/>
                <w:color w:val="333333"/>
                <w:spacing w:val="5"/>
              </w:rPr>
              <w:t xml:space="preserve"> </w:t>
            </w:r>
            <w:r w:rsidRPr="006364D5">
              <w:rPr>
                <w:rFonts w:eastAsia="Times New Roman"/>
                <w:color w:val="333333"/>
                <w:spacing w:val="5"/>
              </w:rPr>
              <w:t>Renten aus der gesetzlichen Unfallversicherung, wobei für die Ruhegehaltsempfängerin oder den Ruhegehaltsempfänger ein dem Ausgleich für gesundheitliche Schädigungsfolgen nach § 11 des Soldatenentschädigungsgesetzes entsprechender Betrag unberücksichtigt bleibt,</w:t>
            </w:r>
          </w:p>
          <w:p w:rsidR="00F34E1D" w:rsidP="00F34E1D" w:rsidRDefault="00F34E1D">
            <w:pPr>
              <w:shd w:val="clear" w:color="auto" w:fill="FFFFFF"/>
              <w:spacing w:before="0" w:after="0"/>
              <w:ind w:left="2160"/>
              <w:rPr>
                <w:rFonts w:eastAsia="Times New Roman"/>
                <w:color w:val="333333"/>
                <w:spacing w:val="5"/>
              </w:rPr>
            </w:pPr>
          </w:p>
          <w:p w:rsidR="00F34E1D" w:rsidP="00F34E1D" w:rsidRDefault="00F34E1D">
            <w:pPr>
              <w:shd w:val="clear" w:color="auto" w:fill="FFFFFF"/>
              <w:spacing w:before="0" w:after="0"/>
              <w:rPr>
                <w:rFonts w:eastAsia="Times New Roman"/>
                <w:color w:val="333333"/>
                <w:spacing w:val="5"/>
              </w:rPr>
            </w:pPr>
            <w:r w:rsidRPr="006364D5">
              <w:rPr>
                <w:rFonts w:eastAsia="Times New Roman"/>
                <w:color w:val="333333"/>
                <w:spacing w:val="5"/>
              </w:rPr>
              <w:t>4.</w:t>
            </w:r>
            <w:r>
              <w:rPr>
                <w:rFonts w:eastAsia="Times New Roman"/>
                <w:color w:val="333333"/>
                <w:spacing w:val="5"/>
              </w:rPr>
              <w:t xml:space="preserve"> </w:t>
            </w:r>
            <w:r w:rsidRPr="006364D5">
              <w:rPr>
                <w:rFonts w:eastAsia="Times New Roman"/>
                <w:color w:val="333333"/>
                <w:spacing w:val="5"/>
              </w:rPr>
              <w:t>Leistungen aus einer berufsständischen Versorgungseinrichtung oder aus einer befreienden Lebensversicherung, zu denen die Arbeitgeberin oder der Arbeitgeber auf Grund eines Beschäftigungsverhältnisses im öffentlichen Dienst mindestens die Hälfte der Beiträge oder Zuschüsse in dieser Höhe geleistet hat.</w:t>
            </w:r>
          </w:p>
          <w:p w:rsidRPr="006364D5" w:rsidR="00F34E1D" w:rsidP="00F34E1D" w:rsidRDefault="00F34E1D">
            <w:pPr>
              <w:shd w:val="clear" w:color="auto" w:fill="FFFFFF"/>
              <w:spacing w:before="0" w:after="0"/>
              <w:rPr>
                <w:rFonts w:ascii="Times New Roman" w:hAnsi="Times New Roman" w:eastAsia="Times New Roman" w:cs="Times New Roman"/>
              </w:rPr>
            </w:pPr>
            <w:r w:rsidRPr="006364D5">
              <w:rPr>
                <w:rFonts w:eastAsia="Times New Roman"/>
                <w:color w:val="333333"/>
                <w:spacing w:val="5"/>
                <w:shd w:val="clear" w:color="auto" w:fill="FFFFFF"/>
              </w:rPr>
              <w:t xml:space="preserve">Wird eine Rente im Sinne des Satzes 2 nicht beantragt oder auf sie verzichtet oder wird an deren Stelle ein Kapitalbetrag gezahlt, so tritt an die Stelle der Rente der Betrag, der vom Leistungsträger ansonsten zu zahlen wäre. Erfolgt die Zahlung eines Kapitalbetrages, weil kein Anspruch auf eine laufende Rente besteht, so ist der Betrag zugrunde zu legen, der sich bei einer Verrentung der einmaligen Zahlung ergibt. Die Sätze 3 und 4 gelten nicht, wenn die Soldatin im Ruhestand oder der Soldat im Ruhestand innerhalb von drei Monaten nach Zufluss den Kapitalbetrag zuzüglich der hierauf gewährten Zinsen an den Dienstherrn abführt. Zu den Renten und den Leistungen nach Nummer 4 rechnet nicht der Kinderzuschuss. Renten, Rentenerhöhungen und Rentenminderungen, die auf § 1587b des Bürgerlichen Gesetzbuchs oder § 1 des Gesetzes zur Regelung von Härten im Versorgungsausgleich, jeweils in der bis zum 31. August 2009 geltenden Fassung, beruhen, sowie übertragene </w:t>
            </w:r>
            <w:r w:rsidRPr="006364D5">
              <w:rPr>
                <w:rFonts w:eastAsia="Times New Roman"/>
                <w:color w:val="333333"/>
                <w:spacing w:val="5"/>
                <w:shd w:val="clear" w:color="auto" w:fill="FFFFFF"/>
              </w:rPr>
              <w:lastRenderedPageBreak/>
              <w:t>Anrechte nach Maßgabe des Versorgungsausgleichsgesetzes und Zuschläge oder Abschläge beim Rentensplitting unter Ehegatten nach § 76c des Sechsten Buches Sozialgesetzbuch bleiben unberücksichtigt.</w:t>
            </w:r>
            <w:r>
              <w:rPr>
                <w:rFonts w:eastAsia="Times New Roman"/>
                <w:color w:val="333333"/>
                <w:spacing w:val="5"/>
                <w:shd w:val="clear" w:color="auto" w:fill="FFFFFF"/>
              </w:rPr>
              <w:t>[…]</w:t>
            </w:r>
          </w:p>
        </w:tc>
      </w:tr>
      <w:tr w:rsidRPr="00D556EE" w:rsidR="00F34E1D" w:rsidTr="00D556EE">
        <w:trPr>
          <w:cantSplit/>
        </w:trPr>
        <w:tc>
          <w:tcPr>
            <w:tcW w:w="4394" w:type="dxa"/>
          </w:tcPr>
          <w:p w:rsidRPr="009A639A" w:rsidR="00F34E1D" w:rsidP="00F34E1D" w:rsidRDefault="00F34E1D">
            <w:pPr>
              <w:shd w:val="clear" w:color="auto" w:fill="FFFFFF"/>
              <w:spacing w:before="192" w:after="0"/>
              <w:rPr>
                <w:rFonts w:eastAsia="Times New Roman"/>
                <w:color w:val="333333"/>
                <w:spacing w:val="5"/>
              </w:rPr>
            </w:pPr>
            <w:r w:rsidRPr="009A639A">
              <w:rPr>
                <w:rFonts w:eastAsia="Times New Roman"/>
                <w:color w:val="333333"/>
                <w:spacing w:val="5"/>
                <w:shd w:val="clear" w:color="auto" w:fill="FFFFFF"/>
              </w:rPr>
              <w:lastRenderedPageBreak/>
              <w:t>(2) Als Höchstgrenze gilt</w:t>
            </w:r>
          </w:p>
          <w:p w:rsidRPr="009A639A" w:rsidR="00F34E1D" w:rsidP="00F34E1D" w:rsidRDefault="00F34E1D">
            <w:pPr>
              <w:shd w:val="clear" w:color="auto" w:fill="FFFFFF"/>
              <w:spacing w:before="0" w:after="0"/>
              <w:rPr>
                <w:rFonts w:eastAsia="Times New Roman"/>
                <w:color w:val="333333"/>
                <w:spacing w:val="5"/>
              </w:rPr>
            </w:pPr>
            <w:r w:rsidRPr="009A639A">
              <w:rPr>
                <w:rFonts w:eastAsia="Times New Roman"/>
                <w:color w:val="333333"/>
                <w:spacing w:val="5"/>
              </w:rPr>
              <w:t>1.</w:t>
            </w:r>
            <w:r>
              <w:rPr>
                <w:rFonts w:eastAsia="Times New Roman"/>
                <w:color w:val="333333"/>
                <w:spacing w:val="5"/>
              </w:rPr>
              <w:t xml:space="preserve"> </w:t>
            </w:r>
            <w:r w:rsidRPr="009A639A">
              <w:rPr>
                <w:rFonts w:eastAsia="Times New Roman"/>
                <w:color w:val="333333"/>
                <w:spacing w:val="5"/>
              </w:rPr>
              <w:t>für Soldatinnen im Ruhestand und Soldaten im Ruhestand der Betrag, der sich als Ruhegehalt zuzüglich des Unterschiedsbetrages nach § 64 Absatz 1 ergeben würde, wenn der Berechnung zugrunde gelegt werden</w:t>
            </w:r>
          </w:p>
          <w:p w:rsidR="00F34E1D" w:rsidP="00F34E1D" w:rsidRDefault="00F34E1D">
            <w:pPr>
              <w:shd w:val="clear" w:color="auto" w:fill="FFFFFF"/>
              <w:spacing w:before="0" w:after="0"/>
              <w:rPr>
                <w:rFonts w:eastAsia="Times New Roman"/>
                <w:color w:val="333333"/>
                <w:spacing w:val="5"/>
              </w:rPr>
            </w:pPr>
          </w:p>
          <w:p w:rsidRPr="009A639A" w:rsidR="00F34E1D" w:rsidP="00F34E1D" w:rsidRDefault="00F34E1D">
            <w:pPr>
              <w:shd w:val="clear" w:color="auto" w:fill="FFFFFF"/>
              <w:spacing w:before="0" w:after="0"/>
              <w:rPr>
                <w:rFonts w:eastAsia="Times New Roman"/>
                <w:color w:val="333333"/>
                <w:spacing w:val="5"/>
              </w:rPr>
            </w:pPr>
            <w:r w:rsidRPr="009A639A">
              <w:rPr>
                <w:rFonts w:eastAsia="Times New Roman"/>
                <w:color w:val="333333"/>
                <w:spacing w:val="5"/>
              </w:rPr>
              <w:t>a)</w:t>
            </w:r>
            <w:r>
              <w:rPr>
                <w:rFonts w:eastAsia="Times New Roman"/>
                <w:color w:val="333333"/>
                <w:spacing w:val="5"/>
              </w:rPr>
              <w:t xml:space="preserve"> </w:t>
            </w:r>
            <w:r w:rsidRPr="009A639A">
              <w:rPr>
                <w:rFonts w:eastAsia="Times New Roman"/>
                <w:color w:val="333333"/>
                <w:spacing w:val="5"/>
              </w:rPr>
              <w:t>bei den ruhegehaltfähigen Dienstbezügen die Endstufe der Besoldungsgruppe, aus der das Ruhegehalt berechnet ist,</w:t>
            </w:r>
          </w:p>
          <w:p w:rsidR="00F34E1D" w:rsidP="00F34E1D" w:rsidRDefault="00F34E1D">
            <w:pPr>
              <w:shd w:val="clear" w:color="auto" w:fill="FFFFFF"/>
              <w:spacing w:before="0" w:after="0"/>
              <w:ind w:left="1440"/>
              <w:rPr>
                <w:rFonts w:eastAsia="Times New Roman"/>
                <w:color w:val="333333"/>
                <w:spacing w:val="5"/>
              </w:rPr>
            </w:pPr>
          </w:p>
          <w:p w:rsidRPr="009A639A" w:rsidR="00F34E1D" w:rsidP="00F34E1D" w:rsidRDefault="00F34E1D">
            <w:pPr>
              <w:shd w:val="clear" w:color="auto" w:fill="FFFFFF"/>
              <w:spacing w:before="0" w:after="0"/>
              <w:rPr>
                <w:rFonts w:eastAsia="Times New Roman"/>
                <w:color w:val="333333"/>
                <w:spacing w:val="5"/>
              </w:rPr>
            </w:pPr>
            <w:r w:rsidRPr="009A639A">
              <w:rPr>
                <w:rFonts w:eastAsia="Times New Roman"/>
                <w:color w:val="333333"/>
                <w:spacing w:val="5"/>
              </w:rPr>
              <w:t>b)</w:t>
            </w:r>
            <w:r>
              <w:rPr>
                <w:rFonts w:eastAsia="Times New Roman"/>
                <w:color w:val="333333"/>
                <w:spacing w:val="5"/>
              </w:rPr>
              <w:t xml:space="preserve"> </w:t>
            </w:r>
            <w:r w:rsidRPr="009A639A">
              <w:rPr>
                <w:rFonts w:eastAsia="Times New Roman"/>
                <w:color w:val="333333"/>
                <w:spacing w:val="5"/>
              </w:rPr>
              <w:t>als ruhegehaltfähige Dienstzeit die Zeit vom vollendeten 17. Lebensjahr bis zum Eintritt des Versorgungsfalles abzüglich von Zeiten nach § 37 und nicht ruhegehaltfähiger Zeiten im Sinne des § 32, jedoch zuzüglich ruhegehaltfähiger Dienstzeiten vor Vollendung des 17. Lebensjahres sowie der Zeiten, um die sich die ruhegehaltfähige Dienstzeit erhöht, und der bei der Rente berücksichtigten Zeiten einer rentenversicherungspflichtigen Beschäftigung oder Tätigkeit nach Eintritt des Versorgungsfalles,</w:t>
            </w:r>
          </w:p>
          <w:p w:rsidR="00F34E1D" w:rsidP="00F34E1D" w:rsidRDefault="00F34E1D">
            <w:pPr>
              <w:shd w:val="clear" w:color="auto" w:fill="FFFFFF"/>
              <w:spacing w:before="0" w:after="0"/>
              <w:rPr>
                <w:rFonts w:eastAsia="Times New Roman"/>
                <w:color w:val="333333"/>
                <w:spacing w:val="5"/>
              </w:rPr>
            </w:pPr>
          </w:p>
          <w:p w:rsidRPr="009A639A" w:rsidR="00F34E1D" w:rsidP="00F34E1D" w:rsidRDefault="00F34E1D">
            <w:pPr>
              <w:shd w:val="clear" w:color="auto" w:fill="FFFFFF"/>
              <w:spacing w:before="0" w:after="0"/>
              <w:rPr>
                <w:rFonts w:eastAsia="Times New Roman"/>
                <w:color w:val="333333"/>
                <w:spacing w:val="5"/>
              </w:rPr>
            </w:pPr>
            <w:r w:rsidRPr="009A639A">
              <w:rPr>
                <w:rFonts w:eastAsia="Times New Roman"/>
                <w:color w:val="333333"/>
                <w:spacing w:val="5"/>
              </w:rPr>
              <w:t>2.</w:t>
            </w:r>
            <w:r>
              <w:rPr>
                <w:rFonts w:eastAsia="Times New Roman"/>
                <w:color w:val="333333"/>
                <w:spacing w:val="5"/>
              </w:rPr>
              <w:t xml:space="preserve"> </w:t>
            </w:r>
            <w:r w:rsidRPr="009A639A">
              <w:rPr>
                <w:rFonts w:eastAsia="Times New Roman"/>
                <w:color w:val="333333"/>
                <w:spacing w:val="5"/>
              </w:rPr>
              <w:t>für Witwen und Witwer der Betrag, der sich als Witwengeld zuzüglich des Unterschiedsbetrages nach § 64 Absatz 1, für Waisen der Betrag, der sich als Waisengeld zuzüglich des Unterschiedsbetrages nach § 64 Absatz 1, wenn dieser neben dem Waisengeld gezahlt wird, aus dem Ruhegehalt nach Nummer 1 ergeben würde.</w:t>
            </w:r>
          </w:p>
          <w:p w:rsidR="00F34E1D" w:rsidP="00F34E1D" w:rsidRDefault="00F34E1D">
            <w:pPr>
              <w:pStyle w:val="JuristischerAbsatzmanuell"/>
              <w:ind w:firstLine="0"/>
              <w:rPr>
                <w:rFonts w:eastAsia="Times New Roman"/>
                <w:color w:val="333333"/>
                <w:spacing w:val="5"/>
                <w:shd w:val="clear" w:color="auto" w:fill="FFFFFF"/>
              </w:rPr>
            </w:pPr>
          </w:p>
          <w:p w:rsidR="00F34E1D" w:rsidP="00F34E1D" w:rsidRDefault="00F34E1D">
            <w:pPr>
              <w:pStyle w:val="JuristischerAbsatzmanuell"/>
              <w:ind w:firstLine="0"/>
              <w:rPr>
                <w:rFonts w:eastAsia="Times New Roman"/>
                <w:color w:val="333333"/>
                <w:spacing w:val="5"/>
                <w:shd w:val="clear" w:color="auto" w:fill="FFFFFF"/>
              </w:rPr>
            </w:pPr>
          </w:p>
          <w:p w:rsidR="00F34E1D" w:rsidP="00F34E1D" w:rsidRDefault="00F34E1D">
            <w:pPr>
              <w:pStyle w:val="JuristischerAbsatzmanuell"/>
              <w:ind w:firstLine="0"/>
              <w:rPr>
                <w:rFonts w:eastAsia="Times New Roman"/>
                <w:color w:val="333333"/>
                <w:spacing w:val="5"/>
                <w:shd w:val="clear" w:color="auto" w:fill="FFFFFF"/>
              </w:rPr>
            </w:pPr>
          </w:p>
          <w:p w:rsidRPr="009A639A" w:rsidR="00F34E1D" w:rsidP="00F34E1D" w:rsidRDefault="00F34E1D">
            <w:pPr>
              <w:pStyle w:val="JuristischerAbsatzmanuell"/>
              <w:ind w:firstLine="0"/>
            </w:pPr>
            <w:r w:rsidRPr="009A639A">
              <w:rPr>
                <w:rFonts w:eastAsia="Times New Roman"/>
                <w:color w:val="333333"/>
                <w:spacing w:val="5"/>
                <w:shd w:val="clear" w:color="auto" w:fill="FFFFFF"/>
              </w:rPr>
              <w:t>Ist bei einem an der Ruhensregelung beteiligten Versorgungsbezug das Ruhegehalt nach § 40 Absatz 8 gemindert, ist das für die Höchstgrenze maßgebende Ruhegehalt in sinngemäßer Anwendung dieser Vorschrift festzusetzen. </w:t>
            </w:r>
            <w:r w:rsidRPr="009A639A">
              <w:rPr>
                <w:rFonts w:eastAsia="Times New Roman"/>
                <w:i/>
                <w:iCs/>
                <w:color w:val="333333"/>
                <w:spacing w:val="5"/>
                <w:shd w:val="clear" w:color="auto" w:fill="FFFFFF"/>
                <w:vertAlign w:val="superscript"/>
              </w:rPr>
              <w:t>3</w:t>
            </w:r>
            <w:r w:rsidRPr="009A639A">
              <w:rPr>
                <w:rFonts w:eastAsia="Times New Roman"/>
                <w:color w:val="333333"/>
                <w:spacing w:val="5"/>
                <w:shd w:val="clear" w:color="auto" w:fill="FFFFFF"/>
              </w:rPr>
              <w:t>Ist bei einem an der Ruhensregelung beteiligten Versorgungsbezug der Ruhegehaltssatz nach § 26 Absatz 1 Satz 1 Halbsatz 2 in der bis zum 31. Dezember 1991 geltenden Fassung gemindert, ist der für die Höchstgrenze maßgebende Ruhegehaltssatz in sinngemäßer Anwendung dieser Vorschrift festzusetzen.</w:t>
            </w:r>
          </w:p>
        </w:tc>
        <w:tc>
          <w:tcPr>
            <w:tcW w:w="4394" w:type="dxa"/>
            <w:shd w:val="clear" w:color="auto" w:fill="auto"/>
          </w:tcPr>
          <w:p w:rsidRPr="009A639A" w:rsidR="00F34E1D" w:rsidP="00F34E1D" w:rsidRDefault="00F34E1D">
            <w:pPr>
              <w:shd w:val="clear" w:color="auto" w:fill="FFFFFF"/>
              <w:spacing w:before="192" w:after="0"/>
              <w:rPr>
                <w:rFonts w:eastAsia="Times New Roman"/>
                <w:color w:val="000000" w:themeColor="text1"/>
                <w:spacing w:val="5"/>
              </w:rPr>
            </w:pPr>
            <w:r w:rsidRPr="009A639A">
              <w:rPr>
                <w:rFonts w:eastAsia="Times New Roman"/>
                <w:color w:val="000000" w:themeColor="text1"/>
                <w:spacing w:val="5"/>
                <w:shd w:val="clear" w:color="auto" w:fill="FFFFFF"/>
              </w:rPr>
              <w:t>(2) </w:t>
            </w:r>
            <w:r w:rsidRPr="009A639A">
              <w:rPr>
                <w:rFonts w:eastAsia="Times New Roman"/>
                <w:i/>
                <w:iCs/>
                <w:color w:val="000000" w:themeColor="text1"/>
                <w:spacing w:val="5"/>
                <w:shd w:val="clear" w:color="auto" w:fill="FFFFFF"/>
                <w:vertAlign w:val="superscript"/>
              </w:rPr>
              <w:t>1</w:t>
            </w:r>
            <w:r w:rsidRPr="009A639A">
              <w:rPr>
                <w:rFonts w:eastAsia="Times New Roman"/>
                <w:color w:val="000000" w:themeColor="text1"/>
                <w:spacing w:val="5"/>
                <w:shd w:val="clear" w:color="auto" w:fill="FFFFFF"/>
              </w:rPr>
              <w:t>Als Höchstgrenze gilt</w:t>
            </w:r>
          </w:p>
          <w:p w:rsidRPr="009A639A" w:rsidR="00F34E1D" w:rsidP="00F34E1D" w:rsidRDefault="00F34E1D">
            <w:pPr>
              <w:shd w:val="clear" w:color="auto" w:fill="FFFFFF"/>
              <w:spacing w:before="0" w:after="0"/>
              <w:rPr>
                <w:rFonts w:eastAsia="Times New Roman"/>
                <w:color w:val="000000" w:themeColor="text1"/>
                <w:spacing w:val="5"/>
              </w:rPr>
            </w:pPr>
            <w:r w:rsidRPr="009A639A">
              <w:rPr>
                <w:rFonts w:eastAsia="Times New Roman"/>
                <w:color w:val="000000" w:themeColor="text1"/>
                <w:spacing w:val="5"/>
              </w:rPr>
              <w:t>1. für Soldatinnen im Ruhestand und Soldaten im Ruhestand der Betrag, der sich als Ruhegehalt zuzüglich des Unterschiedsbetrages nach § 64 Absatz 1 ergeben würde, wenn der Berechnung zugrunde gelegt werden</w:t>
            </w:r>
          </w:p>
          <w:p w:rsidRPr="009A639A" w:rsidR="00F34E1D" w:rsidP="00F34E1D" w:rsidRDefault="00F34E1D">
            <w:pPr>
              <w:shd w:val="clear" w:color="auto" w:fill="FFFFFF"/>
              <w:spacing w:before="0" w:after="0"/>
              <w:rPr>
                <w:rFonts w:eastAsia="Times New Roman"/>
                <w:color w:val="000000" w:themeColor="text1"/>
                <w:spacing w:val="5"/>
              </w:rPr>
            </w:pPr>
          </w:p>
          <w:p w:rsidRPr="009A639A" w:rsidR="00F34E1D" w:rsidP="00F34E1D" w:rsidRDefault="00F34E1D">
            <w:pPr>
              <w:shd w:val="clear" w:color="auto" w:fill="FFFFFF"/>
              <w:spacing w:before="0" w:after="0"/>
              <w:rPr>
                <w:rFonts w:eastAsia="Times New Roman"/>
                <w:color w:val="000000" w:themeColor="text1"/>
                <w:spacing w:val="5"/>
              </w:rPr>
            </w:pPr>
            <w:r w:rsidRPr="009A639A">
              <w:rPr>
                <w:rFonts w:eastAsia="Times New Roman"/>
                <w:color w:val="000000" w:themeColor="text1"/>
                <w:spacing w:val="5"/>
              </w:rPr>
              <w:t>a) bei den ruhegehaltfähigen Dienstbezügen die Endstufe der Besoldungsgruppe, aus der das Ruhegehalt berechnet ist,</w:t>
            </w:r>
          </w:p>
          <w:p w:rsidRPr="009A639A" w:rsidR="00F34E1D" w:rsidP="00F34E1D" w:rsidRDefault="00F34E1D">
            <w:pPr>
              <w:shd w:val="clear" w:color="auto" w:fill="FFFFFF"/>
              <w:spacing w:before="0" w:after="0"/>
              <w:ind w:left="1440"/>
              <w:rPr>
                <w:rFonts w:eastAsia="Times New Roman"/>
                <w:color w:val="000000" w:themeColor="text1"/>
                <w:spacing w:val="5"/>
              </w:rPr>
            </w:pPr>
          </w:p>
          <w:p w:rsidRPr="009A639A" w:rsidR="00F34E1D" w:rsidP="00F34E1D" w:rsidRDefault="00F34E1D">
            <w:pPr>
              <w:shd w:val="clear" w:color="auto" w:fill="FFFFFF"/>
              <w:spacing w:before="0" w:after="0"/>
              <w:rPr>
                <w:rFonts w:eastAsia="Times New Roman"/>
                <w:color w:val="000000" w:themeColor="text1"/>
                <w:spacing w:val="5"/>
              </w:rPr>
            </w:pPr>
            <w:r w:rsidRPr="009A639A">
              <w:rPr>
                <w:rFonts w:eastAsia="Times New Roman"/>
                <w:color w:val="000000" w:themeColor="text1"/>
                <w:spacing w:val="5"/>
              </w:rPr>
              <w:t>b) als ruhegehaltfähige Dienstzeit die Zeit vom vollendeten 17. Lebensjahr bis zum Eintritt des Versorgungsfalles abzüglich von Zeiten nach § 37 und nicht ruhegehaltfähiger Zeiten im Sinne des § 32, jedoch zuzüglich ruhegehaltfähiger Dienstzeiten vor Vollendung des 17. Lebensjahres sowie der Zeiten, um die sich die ruhegehaltfähige Dienstzeit erhöht, und der bei der Rente berücksichtigten Zeiten einer rentenversicherungspflichtigen Beschäftigung oder Tätigkeit nach Eintritt des Versorgungsfalles,</w:t>
            </w:r>
          </w:p>
          <w:p w:rsidRPr="009A639A" w:rsidR="00F34E1D" w:rsidP="00F34E1D" w:rsidRDefault="00F34E1D">
            <w:pPr>
              <w:shd w:val="clear" w:color="auto" w:fill="FFFFFF"/>
              <w:spacing w:before="0" w:after="0"/>
              <w:rPr>
                <w:rFonts w:eastAsia="Times New Roman"/>
                <w:color w:val="000000" w:themeColor="text1"/>
                <w:spacing w:val="5"/>
              </w:rPr>
            </w:pPr>
          </w:p>
          <w:p w:rsidRPr="009A639A" w:rsidR="00F34E1D" w:rsidP="00F34E1D" w:rsidRDefault="00F34E1D">
            <w:pPr>
              <w:pStyle w:val="RevisionNummerierungStufe1manuell"/>
              <w:tabs>
                <w:tab w:val="clear" w:pos="425"/>
                <w:tab w:val="left" w:pos="708"/>
              </w:tabs>
              <w:rPr>
                <w:color w:val="000000" w:themeColor="text1"/>
                <w:highlight w:val="red"/>
              </w:rPr>
            </w:pPr>
            <w:r w:rsidRPr="009A639A">
              <w:rPr>
                <w:color w:val="000000" w:themeColor="text1"/>
                <w:highlight w:val="red"/>
              </w:rPr>
              <w:t>2.für Witwen und Witwer der Betrag, der</w:t>
            </w:r>
            <w:r>
              <w:rPr>
                <w:color w:val="000000" w:themeColor="text1"/>
                <w:highlight w:val="red"/>
              </w:rPr>
              <w:t xml:space="preserve"> s</w:t>
            </w:r>
            <w:r w:rsidRPr="009A639A">
              <w:rPr>
                <w:color w:val="000000" w:themeColor="text1"/>
                <w:highlight w:val="red"/>
              </w:rPr>
              <w:t xml:space="preserve">ich als Witwengeld zuzüglich des Unterschiedsbetrages nach § 64 Absatz 1 aus dem Ruhegehalt nach Nummer 1 ergeben würde, </w:t>
            </w:r>
          </w:p>
          <w:p w:rsidRPr="009A639A" w:rsidR="00F34E1D" w:rsidP="00F34E1D" w:rsidRDefault="00F34E1D">
            <w:pPr>
              <w:pStyle w:val="JuristischerAbsatzmanuell"/>
              <w:ind w:firstLine="0"/>
              <w:rPr>
                <w:color w:val="000000" w:themeColor="text1"/>
              </w:rPr>
            </w:pPr>
            <w:r w:rsidRPr="009A639A">
              <w:rPr>
                <w:color w:val="000000" w:themeColor="text1"/>
                <w:highlight w:val="red"/>
              </w:rPr>
              <w:t>3. für Waisen der Betrag, der sich als Waisengeld zuzüglich des Unterschiedsbetrages nach § 64 Absatz 1, wenn dieser neben dem Waisengeld gezahlt wird, aus dem Ruhegehalt nach Nummer 1 ergeben würde.</w:t>
            </w:r>
          </w:p>
          <w:p w:rsidRPr="009A639A" w:rsidR="00F34E1D" w:rsidP="00F34E1D" w:rsidRDefault="00F34E1D">
            <w:pPr>
              <w:pStyle w:val="JuristischerAbsatzmanuell"/>
              <w:ind w:firstLine="0"/>
              <w:rPr>
                <w:color w:val="000000" w:themeColor="text1"/>
              </w:rPr>
            </w:pPr>
            <w:r w:rsidRPr="009A639A">
              <w:rPr>
                <w:rFonts w:eastAsia="Times New Roman"/>
                <w:color w:val="000000" w:themeColor="text1"/>
                <w:spacing w:val="5"/>
                <w:shd w:val="clear" w:color="auto" w:fill="FFFFFF"/>
              </w:rPr>
              <w:t>Ist bei einem an der Ruhensregelung beteiligten Versorgungsbezug das Ruhegehalt nach § 40 Absatz 8 gemindert, ist das für die Höchstgrenze maßgebende Ruhegehalt in sinngemäßer Anwendung dieser Vorschrift festzusetzen. </w:t>
            </w:r>
            <w:r w:rsidRPr="009A639A">
              <w:rPr>
                <w:rFonts w:eastAsia="Times New Roman"/>
                <w:i/>
                <w:iCs/>
                <w:color w:val="000000" w:themeColor="text1"/>
                <w:spacing w:val="5"/>
                <w:shd w:val="clear" w:color="auto" w:fill="FFFFFF"/>
                <w:vertAlign w:val="superscript"/>
              </w:rPr>
              <w:t>3</w:t>
            </w:r>
            <w:r w:rsidRPr="009A639A">
              <w:rPr>
                <w:rFonts w:eastAsia="Times New Roman"/>
                <w:color w:val="000000" w:themeColor="text1"/>
                <w:spacing w:val="5"/>
                <w:shd w:val="clear" w:color="auto" w:fill="FFFFFF"/>
              </w:rPr>
              <w:t>Ist bei einem an der Ruhensregelung beteiligten Versorgungsbezug der Ruhegehaltssatz nach § 26 Absatz 1 Satz 1 Halbsatz 2 in der bis zum 31. Dezember 1991 geltenden Fassung gemindert, ist der für die Höchstgrenze maßgebende Ruhegehaltssatz in sinngemäßer Anwendung dieser Vorschrift festzusetzen.</w:t>
            </w:r>
          </w:p>
        </w:tc>
      </w:tr>
      <w:tr w:rsidRPr="00D556EE" w:rsidR="00F34E1D" w:rsidTr="00D556EE">
        <w:trPr>
          <w:cantSplit/>
        </w:trPr>
        <w:tc>
          <w:tcPr>
            <w:tcW w:w="4394" w:type="dxa"/>
          </w:tcPr>
          <w:p w:rsidRPr="009A639A" w:rsidR="00F34E1D" w:rsidP="00F34E1D" w:rsidRDefault="00F34E1D">
            <w:pPr>
              <w:shd w:val="clear" w:color="auto" w:fill="FFFFFF"/>
              <w:spacing w:before="192" w:after="0"/>
              <w:rPr>
                <w:rFonts w:eastAsia="Times New Roman"/>
                <w:color w:val="333333"/>
                <w:spacing w:val="5"/>
              </w:rPr>
            </w:pPr>
            <w:r w:rsidRPr="009A639A">
              <w:rPr>
                <w:rFonts w:eastAsia="Times New Roman"/>
                <w:color w:val="333333"/>
                <w:spacing w:val="5"/>
                <w:shd w:val="clear" w:color="auto" w:fill="FFFFFF"/>
              </w:rPr>
              <w:lastRenderedPageBreak/>
              <w:t>(3) Als Renten im Sinne des Absatzes 1 gelten nicht</w:t>
            </w:r>
          </w:p>
          <w:p w:rsidRPr="003D16C0" w:rsidR="00F34E1D" w:rsidP="00F34E1D" w:rsidRDefault="00F34E1D">
            <w:pPr>
              <w:shd w:val="clear" w:color="auto" w:fill="FFFFFF"/>
              <w:spacing w:before="0" w:after="0"/>
              <w:rPr>
                <w:rFonts w:eastAsia="Times New Roman"/>
                <w:color w:val="333333"/>
                <w:spacing w:val="5"/>
              </w:rPr>
            </w:pPr>
          </w:p>
          <w:p w:rsidRPr="009A639A" w:rsidR="00F34E1D" w:rsidP="00F34E1D" w:rsidRDefault="00F34E1D">
            <w:pPr>
              <w:shd w:val="clear" w:color="auto" w:fill="FFFFFF"/>
              <w:spacing w:before="0" w:after="0"/>
              <w:rPr>
                <w:rFonts w:eastAsia="Times New Roman"/>
                <w:color w:val="333333"/>
                <w:spacing w:val="5"/>
              </w:rPr>
            </w:pPr>
            <w:r w:rsidRPr="009A639A">
              <w:rPr>
                <w:rFonts w:eastAsia="Times New Roman"/>
                <w:color w:val="333333"/>
                <w:spacing w:val="5"/>
              </w:rPr>
              <w:t>1.</w:t>
            </w:r>
            <w:r w:rsidRPr="003D16C0">
              <w:rPr>
                <w:rFonts w:eastAsia="Times New Roman"/>
                <w:color w:val="333333"/>
                <w:spacing w:val="5"/>
              </w:rPr>
              <w:t xml:space="preserve"> </w:t>
            </w:r>
            <w:r w:rsidRPr="009A639A">
              <w:rPr>
                <w:rFonts w:eastAsia="Times New Roman"/>
                <w:color w:val="333333"/>
                <w:spacing w:val="5"/>
              </w:rPr>
              <w:t>bei Soldatinnen im Ruhestand und Soldaten im Ruhestand (Absatz 2 Nummer 1) die Hinterbliebenenrenten aus einer Beschäftigung oder Tätigkeit der Ehegattin oder des Ehegatten,</w:t>
            </w:r>
          </w:p>
          <w:p w:rsidRPr="003D16C0" w:rsidR="00F34E1D" w:rsidP="00F34E1D" w:rsidRDefault="00F34E1D">
            <w:pPr>
              <w:shd w:val="clear" w:color="auto" w:fill="FFFFFF"/>
              <w:spacing w:before="0" w:after="0"/>
              <w:ind w:left="720"/>
              <w:rPr>
                <w:rFonts w:eastAsia="Times New Roman"/>
                <w:color w:val="333333"/>
                <w:spacing w:val="5"/>
              </w:rPr>
            </w:pPr>
          </w:p>
          <w:p w:rsidRPr="009A639A" w:rsidR="00F34E1D" w:rsidP="00F34E1D" w:rsidRDefault="00F34E1D">
            <w:pPr>
              <w:shd w:val="clear" w:color="auto" w:fill="FFFFFF"/>
              <w:spacing w:before="0" w:after="0"/>
              <w:rPr>
                <w:rFonts w:eastAsia="Times New Roman"/>
                <w:color w:val="333333"/>
                <w:spacing w:val="5"/>
              </w:rPr>
            </w:pPr>
            <w:r w:rsidRPr="009A639A">
              <w:rPr>
                <w:rFonts w:eastAsia="Times New Roman"/>
                <w:color w:val="333333"/>
                <w:spacing w:val="5"/>
              </w:rPr>
              <w:t>2.</w:t>
            </w:r>
            <w:r w:rsidRPr="003D16C0">
              <w:rPr>
                <w:rFonts w:eastAsia="Times New Roman"/>
                <w:color w:val="333333"/>
                <w:spacing w:val="5"/>
              </w:rPr>
              <w:t xml:space="preserve"> </w:t>
            </w:r>
            <w:r w:rsidRPr="009A639A">
              <w:rPr>
                <w:rFonts w:eastAsia="Times New Roman"/>
                <w:color w:val="333333"/>
                <w:spacing w:val="5"/>
              </w:rPr>
              <w:t>bei Witwen, Witwern und Waisen (Absatz 2 Nummer 2) Renten auf Grund einer eigenen Beschäftigung oder Tätigkeit.</w:t>
            </w:r>
          </w:p>
          <w:p w:rsidRPr="00D556EE" w:rsidR="00F34E1D" w:rsidP="00F34E1D" w:rsidRDefault="00F34E1D">
            <w:pPr>
              <w:pStyle w:val="JuristischerAbsatzmanuell"/>
            </w:pPr>
          </w:p>
        </w:tc>
        <w:tc>
          <w:tcPr>
            <w:tcW w:w="4394" w:type="dxa"/>
            <w:shd w:val="clear" w:color="auto" w:fill="auto"/>
          </w:tcPr>
          <w:p w:rsidRPr="009A639A" w:rsidR="00F34E1D" w:rsidP="00F34E1D" w:rsidRDefault="00F34E1D">
            <w:pPr>
              <w:shd w:val="clear" w:color="auto" w:fill="FFFFFF"/>
              <w:spacing w:before="192" w:after="0"/>
              <w:rPr>
                <w:rFonts w:eastAsia="Times New Roman"/>
                <w:color w:val="333333"/>
                <w:spacing w:val="5"/>
              </w:rPr>
            </w:pPr>
            <w:r w:rsidRPr="009A639A">
              <w:rPr>
                <w:rFonts w:eastAsia="Times New Roman"/>
                <w:color w:val="333333"/>
                <w:spacing w:val="5"/>
                <w:shd w:val="clear" w:color="auto" w:fill="FFFFFF"/>
              </w:rPr>
              <w:t>(3) Als Renten im Sinne des Absatzes 1 gelten nicht</w:t>
            </w:r>
          </w:p>
          <w:p w:rsidRPr="003D16C0" w:rsidR="00F34E1D" w:rsidP="00F34E1D" w:rsidRDefault="00F34E1D">
            <w:pPr>
              <w:shd w:val="clear" w:color="auto" w:fill="FFFFFF"/>
              <w:spacing w:before="0" w:after="0"/>
              <w:rPr>
                <w:rFonts w:eastAsia="Times New Roman"/>
                <w:color w:val="333333"/>
                <w:spacing w:val="5"/>
              </w:rPr>
            </w:pPr>
          </w:p>
          <w:p w:rsidRPr="009A639A" w:rsidR="00F34E1D" w:rsidP="00F34E1D" w:rsidRDefault="00F34E1D">
            <w:pPr>
              <w:shd w:val="clear" w:color="auto" w:fill="FFFFFF"/>
              <w:spacing w:before="0" w:after="0"/>
              <w:rPr>
                <w:rFonts w:eastAsia="Times New Roman"/>
                <w:color w:val="333333"/>
                <w:spacing w:val="5"/>
              </w:rPr>
            </w:pPr>
            <w:r w:rsidRPr="009A639A">
              <w:rPr>
                <w:rFonts w:eastAsia="Times New Roman"/>
                <w:color w:val="333333"/>
                <w:spacing w:val="5"/>
              </w:rPr>
              <w:t>1.</w:t>
            </w:r>
            <w:r w:rsidRPr="003D16C0">
              <w:rPr>
                <w:rFonts w:eastAsia="Times New Roman"/>
                <w:color w:val="333333"/>
                <w:spacing w:val="5"/>
              </w:rPr>
              <w:t xml:space="preserve"> </w:t>
            </w:r>
            <w:r w:rsidRPr="009A639A">
              <w:rPr>
                <w:rFonts w:eastAsia="Times New Roman"/>
                <w:color w:val="333333"/>
                <w:spacing w:val="5"/>
              </w:rPr>
              <w:t>bei Soldatinnen im Ruhestand und Soldaten im Ruhestand (Absatz 2 Nummer 1) die Hinterbliebenenrenten aus einer Beschäftigung oder Tätigkeit der Ehegattin oder des Ehegatten,</w:t>
            </w:r>
          </w:p>
          <w:p w:rsidRPr="003D16C0" w:rsidR="00F34E1D" w:rsidP="00F34E1D" w:rsidRDefault="00F34E1D">
            <w:pPr>
              <w:shd w:val="clear" w:color="auto" w:fill="FFFFFF"/>
              <w:spacing w:before="0" w:after="0"/>
              <w:ind w:left="720"/>
              <w:rPr>
                <w:rFonts w:eastAsia="Times New Roman"/>
                <w:color w:val="333333"/>
                <w:spacing w:val="5"/>
              </w:rPr>
            </w:pPr>
          </w:p>
          <w:p w:rsidRPr="003D16C0" w:rsidR="00F34E1D" w:rsidP="00F34E1D" w:rsidRDefault="00F34E1D">
            <w:pPr>
              <w:shd w:val="clear" w:color="auto" w:fill="FFFFFF"/>
              <w:spacing w:before="0" w:after="0"/>
              <w:rPr>
                <w:rFonts w:eastAsia="Times New Roman"/>
                <w:color w:val="333333"/>
                <w:spacing w:val="5"/>
              </w:rPr>
            </w:pPr>
            <w:r w:rsidRPr="009A639A">
              <w:rPr>
                <w:rFonts w:eastAsia="Times New Roman"/>
                <w:color w:val="333333"/>
                <w:spacing w:val="5"/>
              </w:rPr>
              <w:t>2.</w:t>
            </w:r>
            <w:r w:rsidRPr="003D16C0">
              <w:rPr>
                <w:rFonts w:eastAsia="Times New Roman"/>
                <w:color w:val="333333"/>
                <w:spacing w:val="5"/>
              </w:rPr>
              <w:t xml:space="preserve"> </w:t>
            </w:r>
            <w:r w:rsidRPr="009A639A">
              <w:rPr>
                <w:rFonts w:eastAsia="Times New Roman"/>
                <w:color w:val="333333"/>
                <w:spacing w:val="5"/>
              </w:rPr>
              <w:t>bei Witwen, Witwern und Waisen (Absatz 2 Nummer 2</w:t>
            </w:r>
            <w:r>
              <w:rPr>
                <w:rFonts w:eastAsia="Times New Roman"/>
                <w:color w:val="333333"/>
                <w:spacing w:val="5"/>
              </w:rPr>
              <w:t xml:space="preserve"> </w:t>
            </w:r>
            <w:r w:rsidRPr="003D16C0">
              <w:rPr>
                <w:rFonts w:eastAsia="Times New Roman"/>
                <w:color w:val="333333"/>
                <w:spacing w:val="5"/>
                <w:highlight w:val="red"/>
              </w:rPr>
              <w:t>und 3</w:t>
            </w:r>
            <w:r w:rsidRPr="009A639A">
              <w:rPr>
                <w:rFonts w:eastAsia="Times New Roman"/>
                <w:color w:val="333333"/>
                <w:spacing w:val="5"/>
              </w:rPr>
              <w:t>) Renten auf Grund einer eigenen Beschäftigung oder Tätigkeit.</w:t>
            </w:r>
          </w:p>
        </w:tc>
      </w:tr>
      <w:tr w:rsidRPr="00D556EE" w:rsidR="00F34E1D" w:rsidTr="00D556EE">
        <w:trPr>
          <w:cantSplit/>
        </w:trPr>
        <w:tc>
          <w:tcPr>
            <w:tcW w:w="4394" w:type="dxa"/>
          </w:tcPr>
          <w:p w:rsidRPr="00D556EE" w:rsidR="00F34E1D" w:rsidP="00F34E1D" w:rsidRDefault="00F34E1D">
            <w:pPr>
              <w:pStyle w:val="ParagraphBezeichnermanuell"/>
            </w:pPr>
            <w:r w:rsidRPr="00D556EE">
              <w:t>§ 7</w:t>
            </w:r>
            <w:r>
              <w:t>2</w:t>
            </w:r>
          </w:p>
        </w:tc>
        <w:tc>
          <w:tcPr>
            <w:tcW w:w="4394" w:type="dxa"/>
            <w:shd w:val="clear" w:color="auto" w:fill="auto"/>
          </w:tcPr>
          <w:p w:rsidRPr="00D556EE" w:rsidR="00F34E1D" w:rsidP="00F34E1D" w:rsidRDefault="00F34E1D">
            <w:pPr>
              <w:pStyle w:val="ParagraphBezeichner"/>
              <w:numPr>
                <w:ilvl w:val="0"/>
                <w:numId w:val="0"/>
              </w:numPr>
            </w:pPr>
            <w:r>
              <w:t>§ 72</w:t>
            </w:r>
          </w:p>
        </w:tc>
      </w:tr>
      <w:tr w:rsidRPr="00D556EE" w:rsidR="00F34E1D" w:rsidTr="00D556EE">
        <w:trPr>
          <w:cantSplit/>
        </w:trPr>
        <w:tc>
          <w:tcPr>
            <w:tcW w:w="4394" w:type="dxa"/>
          </w:tcPr>
          <w:p w:rsidRPr="00D556EE" w:rsidR="00F34E1D" w:rsidP="00F34E1D" w:rsidRDefault="00F34E1D">
            <w:pPr>
              <w:pStyle w:val="Paragraphberschrift"/>
            </w:pPr>
            <w:r>
              <w:t>Zusammentreffen von Versorgungsbezügen mit einer laufenden Alterssicherungsleistung aus zwischenstaatlicher oder überstaatlicher Verwendung</w:t>
            </w:r>
          </w:p>
        </w:tc>
        <w:tc>
          <w:tcPr>
            <w:tcW w:w="4394" w:type="dxa"/>
            <w:shd w:val="clear" w:color="auto" w:fill="auto"/>
          </w:tcPr>
          <w:p w:rsidRPr="00D556EE" w:rsidR="00F34E1D" w:rsidP="00F34E1D" w:rsidRDefault="00F34E1D">
            <w:pPr>
              <w:pStyle w:val="Paragraphberschrift"/>
            </w:pPr>
            <w:r>
              <w:t>Zusammentreffen von Versorgungsbezügen mit einer laufenden Alterssicherungsleistung aus zwischenstaatlicher oder überstaatlicher Verwendung</w:t>
            </w:r>
          </w:p>
        </w:tc>
      </w:tr>
      <w:tr w:rsidRPr="00D556EE" w:rsidR="00F34E1D" w:rsidTr="00D556EE">
        <w:trPr>
          <w:cantSplit/>
        </w:trPr>
        <w:tc>
          <w:tcPr>
            <w:tcW w:w="4394" w:type="dxa"/>
          </w:tcPr>
          <w:p w:rsidRPr="003D16C0" w:rsidR="00F34E1D" w:rsidP="00F34E1D" w:rsidRDefault="00F34E1D">
            <w:pPr>
              <w:pStyle w:val="JuristischerAbsatzmanuell"/>
              <w:ind w:firstLine="0"/>
            </w:pPr>
            <w:r w:rsidRPr="003D16C0">
              <w:rPr>
                <w:color w:val="333333"/>
                <w:spacing w:val="5"/>
                <w:shd w:val="clear" w:color="auto" w:fill="FFFFFF"/>
              </w:rPr>
              <w:t>(1) Steht einer Soldatin im Ruhestand oder einem Soldaten im Ruhestand auf Grund einer Verwendung im öffentlichen Dienst einer zwischenstaatlichen oder überstaatlichen Einrichtung von dieser Einrichtung eine laufende Alterssicherungsleistung zu und ist die Zeit dieser Verwendung nach § 32 Absatz 1 ruhegehaltfähig, ruht ihr oder sein deutsches Ruhegehalt in Höhe des in Absatz 2 bezeichneten Betrages.</w:t>
            </w:r>
          </w:p>
        </w:tc>
        <w:tc>
          <w:tcPr>
            <w:tcW w:w="4394" w:type="dxa"/>
            <w:shd w:val="clear" w:color="auto" w:fill="auto"/>
          </w:tcPr>
          <w:p w:rsidRPr="00D556EE" w:rsidR="00F34E1D" w:rsidP="00F34E1D" w:rsidRDefault="00F34E1D">
            <w:pPr>
              <w:pStyle w:val="JuristischerAbsatznummeriert"/>
              <w:numPr>
                <w:ilvl w:val="0"/>
                <w:numId w:val="0"/>
              </w:numPr>
            </w:pPr>
            <w:r>
              <w:rPr>
                <w:color w:val="333333"/>
                <w:spacing w:val="5"/>
                <w:shd w:val="clear" w:color="auto" w:fill="FFFFFF"/>
              </w:rPr>
              <w:t>(1) Steht einer Soldatin im Ruhestand oder einem Soldaten im Ruhestand auf Grund einer Verwendung im öffentlichen Dienst einer zwischenstaatlichen oder überstaatlichen Einrichtung von dieser Einrichtung eine laufende Alterssicherungsleistung zu und ist die Zeit dieser Verwendung nach § 32 Absatz 1 ruhegehaltfähig, ruht ihr oder sein deutsches Ruhegehalt in Höhe des in Absatz 2 bezeichneten Betrages.</w:t>
            </w:r>
          </w:p>
        </w:tc>
      </w:tr>
      <w:tr w:rsidRPr="00D556EE" w:rsidR="00F34E1D" w:rsidTr="00D556EE">
        <w:trPr>
          <w:cantSplit/>
        </w:trPr>
        <w:tc>
          <w:tcPr>
            <w:tcW w:w="4394" w:type="dxa"/>
          </w:tcPr>
          <w:p w:rsidRPr="003D16C0" w:rsidR="00F34E1D" w:rsidP="00F34E1D" w:rsidRDefault="00F34E1D">
            <w:pPr>
              <w:pStyle w:val="JuristischerAbsatzmanuell"/>
              <w:ind w:firstLine="0"/>
            </w:pPr>
            <w:r w:rsidRPr="003D16C0">
              <w:rPr>
                <w:color w:val="333333"/>
                <w:spacing w:val="5"/>
                <w:shd w:val="clear" w:color="auto" w:fill="FFFFFF"/>
              </w:rPr>
              <w:lastRenderedPageBreak/>
              <w:t>(2) Das Ruhegehalt ruht nach Anwendung von § 40 Absatz 8 in Höhe der aus einer Verwendung bei der zwischenstaatlichen oder überstaatlichen Einrichtung zustehenden laufenden Alterssicherungsleistung. Beruht diese Leistung auch auf Zeiten nach Beginn des Ruhestandes, bleibt die laufende Alterssicherungsleistung in Höhe des auf die Dauer der Verwendung nach Beginn des Ruhestandes entfallenden Anteils unberücksichtigt; § 40 Absatz 1 Satz 2 und 3 gilt entsprechend. Bei der Anwendung des Satzes 1 werden auch Ansprüche aus Alterssicherungsleistungen berücksichtigt, die die Berufssoldatin oder der Berufssoldat während der Zeit erworben hat, in der sie oder er, ohne ein Amt bei der zwischenstaatlichen oder überstaatlichen Einrichtung auszuüben, dort einen Anspruch auf Vergütung oder sonstige Entschädigung hat. Satz 3 gilt entsprechend für nach dem Ausscheiden aus dem Dienst einer zwischenstaatlichen oder überstaatlichen Einrichtung erworbene und bei der Berechnung der Alterssicherungsleistung berücksichtigte Ansprüche. Ist die Alterssicherungsleistung durch Teilkapitalisierung, Aufrechnung oder in anderer Form verringert worden, ist bei der Anwendung der Sätze 1 und 2 der ungekürzt zustehende Betrag zugrunde zu legen. Satz 5 gilt entsprechend, sofern die Soldatin oder der Soldat oder die Soldatin oder der Soldat im Ruhestand auf die laufende Alterssicherungsleistung verzichtet oder diese nicht beantragt. Auf freiwilligen Beiträgen beruhende Anteile, einschließlich darauf entfallender Erträge, bleiben außer Betracht.</w:t>
            </w:r>
          </w:p>
        </w:tc>
        <w:tc>
          <w:tcPr>
            <w:tcW w:w="4394" w:type="dxa"/>
            <w:shd w:val="clear" w:color="auto" w:fill="auto"/>
          </w:tcPr>
          <w:p w:rsidRPr="00D556EE" w:rsidR="00F34E1D" w:rsidP="00F34E1D" w:rsidRDefault="00F34E1D">
            <w:pPr>
              <w:pStyle w:val="JuristischerAbsatznummeriert"/>
              <w:numPr>
                <w:ilvl w:val="0"/>
                <w:numId w:val="0"/>
              </w:numPr>
            </w:pPr>
            <w:r w:rsidRPr="003D16C0">
              <w:rPr>
                <w:color w:val="333333"/>
                <w:spacing w:val="5"/>
                <w:shd w:val="clear" w:color="auto" w:fill="FFFFFF"/>
              </w:rPr>
              <w:t>(2) Das Ruhegehalt ruht nach Anwendung von § 40 Absatz 8 in Höhe der aus einer Verwendung bei der zwischenstaatlichen oder überstaatlichen Einrichtung zustehenden laufenden Alterssicherungsleistung. Beruht diese Leistung auch auf Zeiten nach Beginn des Ruhestandes, bleibt die laufende Alterssicherungsleistung in Höhe des auf die Dauer der Verwendung nach Beginn des Ruhestandes entfallenden Anteils unberücksichtigt; § 40 Absatz 1 Satz 2 und 3 gilt entsprechend. Bei der Anwendung des Satzes 1 werden auch Ansprüche aus Alterssicherungsleistungen berücksichtigt, die die Berufssoldatin oder der Berufssoldat während der Zeit erworben hat, in der sie oder er, ohne ein Amt bei der zwischenstaatlichen oder überstaatlichen Einrichtung auszuüben, dort einen Anspruch auf Vergütung oder sonstige Entschädigung hat. Satz 3 gilt entsprechend für nach dem Ausscheiden aus dem Dienst einer zwischenstaatlichen oder überstaatlichen Einrichtung erworbene und bei der Berechnung der Alterssicherungsleistung berücksichtigte Ansprüche. Ist die Alterssicherungsleistung durch Teilkapitalisierung, Aufrechnung oder in anderer Form verringert worden, ist bei der Anwendung der Sätze 1 und 2 der ungekürzt zustehende Betrag zugrunde zu legen. Satz 5 gilt entsprechend, sofern die Soldatin oder der Soldat oder die Soldatin oder der Soldat im Ruhestand auf die laufende Alterssicherungsleistung verzichtet oder diese nicht beantragt. Auf freiwilligen Beiträgen beruhende Anteile, einschließlich darauf entfallender Erträge, bleiben außer Betracht.</w:t>
            </w:r>
            <w:r>
              <w:rPr>
                <w:color w:val="333333"/>
                <w:spacing w:val="5"/>
                <w:shd w:val="clear" w:color="auto" w:fill="FFFFFF"/>
              </w:rPr>
              <w:t xml:space="preserve"> </w:t>
            </w:r>
            <w:r w:rsidRPr="003D16C0">
              <w:rPr>
                <w:highlight w:val="red"/>
              </w:rPr>
              <w:t>Ruht das Ruhegehalt in voller Höhe, entfällt auch ein neben dem Ruhegehalt zu zahlender alimentativer Ergänzungszuschlag nach § 64 Absatz 2</w:t>
            </w:r>
          </w:p>
        </w:tc>
      </w:tr>
      <w:tr w:rsidRPr="00D556EE" w:rsidR="00F34E1D" w:rsidTr="00D556EE">
        <w:trPr>
          <w:cantSplit/>
        </w:trPr>
        <w:tc>
          <w:tcPr>
            <w:tcW w:w="4394" w:type="dxa"/>
          </w:tcPr>
          <w:p w:rsidRPr="003D16C0" w:rsidR="00F34E1D" w:rsidP="00F34E1D" w:rsidRDefault="00F34E1D">
            <w:pPr>
              <w:pStyle w:val="JuristischerAbsatzmanuell"/>
              <w:ind w:firstLine="0"/>
            </w:pPr>
            <w:r w:rsidRPr="003D16C0">
              <w:rPr>
                <w:color w:val="333333"/>
                <w:spacing w:val="5"/>
                <w:shd w:val="clear" w:color="auto" w:fill="FFFFFF"/>
              </w:rPr>
              <w:t>(3) Absatz 2 gilt ungeachtet der Ruhegehaltfähigkeit einer Verwendungszeit nach § 32 entsprechend, wenn die Soldatin oder der Soldat im Ruhestand Anspruch auf Invaliditätspension aus seinem Amt bei der zwischenstaatlichen oder überstaatlichen Einrichtung hat.</w:t>
            </w:r>
          </w:p>
        </w:tc>
        <w:tc>
          <w:tcPr>
            <w:tcW w:w="4394" w:type="dxa"/>
            <w:shd w:val="clear" w:color="auto" w:fill="auto"/>
          </w:tcPr>
          <w:p w:rsidRPr="00D556EE" w:rsidR="00F34E1D" w:rsidP="00F34E1D" w:rsidRDefault="00F34E1D">
            <w:pPr>
              <w:pStyle w:val="JuristischerAbsatznummeriert"/>
              <w:numPr>
                <w:ilvl w:val="0"/>
                <w:numId w:val="0"/>
              </w:numPr>
            </w:pPr>
            <w:r>
              <w:rPr>
                <w:color w:val="333333"/>
                <w:spacing w:val="5"/>
                <w:shd w:val="clear" w:color="auto" w:fill="FFFFFF"/>
              </w:rPr>
              <w:t>(3) Absatz 2 gilt ungeachtet der Ruhegehaltfähigkeit einer Verwendungszeit nach § 32 entsprechend, wenn die Soldatin oder der Soldat im Ruhestand Anspruch auf Invaliditätspension aus seinem Amt bei der zwischenstaatlichen oder überstaatlichen Einrichtung hat.</w:t>
            </w:r>
          </w:p>
        </w:tc>
      </w:tr>
      <w:tr w:rsidRPr="00D556EE" w:rsidR="00F34E1D" w:rsidTr="00D556EE">
        <w:trPr>
          <w:cantSplit/>
        </w:trPr>
        <w:tc>
          <w:tcPr>
            <w:tcW w:w="4394" w:type="dxa"/>
          </w:tcPr>
          <w:p w:rsidRPr="003D16C0" w:rsidR="00F34E1D" w:rsidP="00F34E1D" w:rsidRDefault="00F34E1D">
            <w:pPr>
              <w:pStyle w:val="JuristischerAbsatzmanuell"/>
              <w:ind w:firstLine="0"/>
            </w:pPr>
            <w:r w:rsidRPr="003D16C0">
              <w:rPr>
                <w:color w:val="333333"/>
                <w:spacing w:val="5"/>
                <w:shd w:val="clear" w:color="auto" w:fill="FFFFFF"/>
              </w:rPr>
              <w:lastRenderedPageBreak/>
              <w:t>(4) Steht der Witwe, dem Witwer oder den Waisen einer Soldatin, eines Soldaten, einer Soldatin im Ruhestand oder eines Soldaten im Ruhestand eine laufende Alterssicherungsleistung der zwischenstaatlichen oder überstaatlichen Einrichtung für Hinterbliebene zu und ist die Zeit der Verwendung der Soldatin oder des Soldaten nach § 32 Absatz 1 ruhegehaltfähig, ruhen das deutsche Witwengeld und Waisengeld in Höhe der Alterssicherungsleistung der zwischenstaatlichen oder überstaatlichen Einrichtung. Absatz 2 Satz 2 bis 5 und Absatz 3 gelten entsprechend.</w:t>
            </w:r>
          </w:p>
        </w:tc>
        <w:tc>
          <w:tcPr>
            <w:tcW w:w="4394" w:type="dxa"/>
            <w:shd w:val="clear" w:color="auto" w:fill="auto"/>
          </w:tcPr>
          <w:p w:rsidRPr="00D556EE" w:rsidR="00F34E1D" w:rsidP="00F34E1D" w:rsidRDefault="00F34E1D">
            <w:pPr>
              <w:pStyle w:val="JuristischerAbsatznummeriert"/>
              <w:numPr>
                <w:ilvl w:val="0"/>
                <w:numId w:val="0"/>
              </w:numPr>
            </w:pPr>
            <w:r w:rsidRPr="003D16C0">
              <w:rPr>
                <w:color w:val="333333"/>
                <w:spacing w:val="5"/>
                <w:shd w:val="clear" w:color="auto" w:fill="FFFFFF"/>
              </w:rPr>
              <w:t>(4) Steht der Witwe, dem Witwer oder den Waisen einer Soldatin, eines Soldaten, einer Soldatin im Ruhestand oder eines Soldaten im Ruhestand eine laufende Alterssicherungsleistung der zwischenstaatlichen oder überstaatlichen Einrichtung für Hinterbliebene zu und ist die Zeit der Verwendung der Soldatin oder des Soldaten nach § 32 Absatz 1 ruhegehaltfähig, ruhen das deutsche Witwengeld und Waisengeld in Höhe der Alterssicherungsleistung der zwischenstaatlichen oder überstaatlichen Einrichtung. Absatz 2 Satz 2 bis 5 und Absatz 3 gelten entsprechend.</w:t>
            </w:r>
            <w:r w:rsidRPr="00FB0DA6">
              <w:t xml:space="preserve"> </w:t>
            </w:r>
            <w:r w:rsidRPr="003D16C0">
              <w:rPr>
                <w:highlight w:val="red"/>
              </w:rPr>
              <w:t>Ruht das Witwengeld in voller Höhe, entfällt auch ein neben dem Witwengeld zu zahlender alimentativer Ergänzungszuschlag nach § 64 Absatz 2</w:t>
            </w:r>
            <w:r w:rsidRPr="00FB0DA6">
              <w:t>.</w:t>
            </w:r>
          </w:p>
        </w:tc>
      </w:tr>
      <w:tr w:rsidRPr="00D556EE" w:rsidR="00F34E1D" w:rsidTr="00D556EE">
        <w:trPr>
          <w:cantSplit/>
        </w:trPr>
        <w:tc>
          <w:tcPr>
            <w:tcW w:w="4394" w:type="dxa"/>
          </w:tcPr>
          <w:p w:rsidRPr="00D556EE" w:rsidR="00F34E1D" w:rsidP="00F34E1D" w:rsidRDefault="00F34E1D">
            <w:pPr>
              <w:pStyle w:val="ParagraphBezeichnermanuell"/>
            </w:pPr>
            <w:r w:rsidRPr="00D556EE">
              <w:lastRenderedPageBreak/>
              <w:t xml:space="preserve">§ </w:t>
            </w:r>
            <w:r>
              <w:t>73</w:t>
            </w:r>
          </w:p>
        </w:tc>
        <w:tc>
          <w:tcPr>
            <w:tcW w:w="4394" w:type="dxa"/>
            <w:shd w:val="clear" w:color="auto" w:fill="auto"/>
          </w:tcPr>
          <w:p w:rsidRPr="00D556EE" w:rsidR="00F34E1D" w:rsidP="00F34E1D" w:rsidRDefault="00F34E1D">
            <w:pPr>
              <w:pStyle w:val="ParagraphBezeichner"/>
              <w:numPr>
                <w:ilvl w:val="0"/>
                <w:numId w:val="0"/>
              </w:numPr>
            </w:pPr>
            <w:r>
              <w:t>§ 73</w:t>
            </w:r>
          </w:p>
        </w:tc>
      </w:tr>
      <w:tr w:rsidRPr="00D556EE" w:rsidR="00F34E1D" w:rsidTr="00D556EE">
        <w:trPr>
          <w:cantSplit/>
        </w:trPr>
        <w:tc>
          <w:tcPr>
            <w:tcW w:w="4394" w:type="dxa"/>
          </w:tcPr>
          <w:p w:rsidRPr="00D556EE" w:rsidR="00F34E1D" w:rsidP="00F34E1D" w:rsidRDefault="00F34E1D">
            <w:pPr>
              <w:pStyle w:val="Paragraphberschrift"/>
            </w:pPr>
            <w:r>
              <w:t>Kürzung der Versorgungsbezüge nach der Ehescheidung</w:t>
            </w:r>
          </w:p>
        </w:tc>
        <w:tc>
          <w:tcPr>
            <w:tcW w:w="4394" w:type="dxa"/>
            <w:shd w:val="clear" w:color="auto" w:fill="auto"/>
          </w:tcPr>
          <w:p w:rsidRPr="00D556EE" w:rsidR="00F34E1D" w:rsidP="00F34E1D" w:rsidRDefault="00F34E1D">
            <w:pPr>
              <w:pStyle w:val="Paragraphberschrift"/>
            </w:pPr>
            <w:r>
              <w:t>Kürzung der Versorgungsbezüge nach der Ehescheidung</w:t>
            </w:r>
          </w:p>
        </w:tc>
      </w:tr>
      <w:tr w:rsidRPr="00D556EE" w:rsidR="00F34E1D" w:rsidTr="00D556EE">
        <w:trPr>
          <w:cantSplit/>
        </w:trPr>
        <w:tc>
          <w:tcPr>
            <w:tcW w:w="4394" w:type="dxa"/>
          </w:tcPr>
          <w:p w:rsidRPr="003D16C0" w:rsidR="00F34E1D" w:rsidP="00F34E1D" w:rsidRDefault="00F34E1D">
            <w:pPr>
              <w:shd w:val="clear" w:color="auto" w:fill="FFFFFF"/>
              <w:spacing w:before="192" w:after="0"/>
              <w:rPr>
                <w:rFonts w:eastAsia="Times New Roman"/>
                <w:color w:val="333333"/>
                <w:spacing w:val="5"/>
              </w:rPr>
            </w:pPr>
            <w:r w:rsidRPr="003D16C0">
              <w:rPr>
                <w:rFonts w:eastAsia="Times New Roman"/>
                <w:color w:val="333333"/>
                <w:spacing w:val="5"/>
                <w:shd w:val="clear" w:color="auto" w:fill="FFFFFF"/>
              </w:rPr>
              <w:lastRenderedPageBreak/>
              <w:t>(1) Sind durch Entscheidung des Familiengerichts</w:t>
            </w:r>
          </w:p>
          <w:p w:rsidR="00F34E1D" w:rsidP="00F34E1D" w:rsidRDefault="00F34E1D">
            <w:pPr>
              <w:shd w:val="clear" w:color="auto" w:fill="FFFFFF"/>
              <w:spacing w:before="0" w:after="0"/>
              <w:rPr>
                <w:rFonts w:eastAsia="Times New Roman"/>
                <w:color w:val="333333"/>
                <w:spacing w:val="5"/>
              </w:rPr>
            </w:pPr>
            <w:r w:rsidRPr="003D16C0">
              <w:rPr>
                <w:rFonts w:eastAsia="Times New Roman"/>
                <w:color w:val="333333"/>
                <w:spacing w:val="5"/>
              </w:rPr>
              <w:t>1.</w:t>
            </w:r>
            <w:r>
              <w:rPr>
                <w:rFonts w:eastAsia="Times New Roman"/>
                <w:color w:val="333333"/>
                <w:spacing w:val="5"/>
              </w:rPr>
              <w:t xml:space="preserve"> </w:t>
            </w:r>
            <w:r w:rsidRPr="003D16C0">
              <w:rPr>
                <w:rFonts w:eastAsia="Times New Roman"/>
                <w:color w:val="333333"/>
                <w:spacing w:val="5"/>
              </w:rPr>
              <w:t>Anwartschaften in einer gesetzlichen Rentenversicherung nach § 1587b Absatz 2 des Bürgerlichen Gesetzbuchs in der bis zum 31. August 2009 geltenden Fassung oder</w:t>
            </w:r>
          </w:p>
          <w:p w:rsidR="00F34E1D" w:rsidP="00F34E1D" w:rsidRDefault="00F34E1D">
            <w:pPr>
              <w:shd w:val="clear" w:color="auto" w:fill="FFFFFF"/>
              <w:spacing w:before="0" w:after="0"/>
              <w:rPr>
                <w:rFonts w:eastAsia="Times New Roman"/>
                <w:color w:val="333333"/>
                <w:spacing w:val="5"/>
              </w:rPr>
            </w:pPr>
          </w:p>
          <w:p w:rsidRPr="003D16C0" w:rsidR="00F34E1D" w:rsidP="00F34E1D" w:rsidRDefault="00F34E1D">
            <w:pPr>
              <w:shd w:val="clear" w:color="auto" w:fill="FFFFFF"/>
              <w:spacing w:before="0" w:after="0"/>
              <w:rPr>
                <w:rFonts w:eastAsia="Times New Roman"/>
                <w:color w:val="333333"/>
                <w:spacing w:val="5"/>
              </w:rPr>
            </w:pPr>
            <w:r w:rsidRPr="003D16C0">
              <w:rPr>
                <w:rFonts w:eastAsia="Times New Roman"/>
                <w:color w:val="333333"/>
                <w:spacing w:val="5"/>
              </w:rPr>
              <w:t>2.</w:t>
            </w:r>
            <w:r>
              <w:rPr>
                <w:rFonts w:eastAsia="Times New Roman"/>
                <w:color w:val="333333"/>
                <w:spacing w:val="5"/>
              </w:rPr>
              <w:t xml:space="preserve"> </w:t>
            </w:r>
            <w:r w:rsidRPr="003D16C0">
              <w:rPr>
                <w:rFonts w:eastAsia="Times New Roman"/>
                <w:color w:val="333333"/>
                <w:spacing w:val="5"/>
              </w:rPr>
              <w:t>Anrechte nach dem Versorgungsausgleichsgesetz</w:t>
            </w:r>
          </w:p>
          <w:p w:rsidRPr="003D16C0" w:rsidR="00F34E1D" w:rsidP="00F34E1D" w:rsidRDefault="00F34E1D">
            <w:pPr>
              <w:pStyle w:val="JuristischerAbsatzmanuell"/>
              <w:ind w:firstLine="0"/>
            </w:pPr>
            <w:r w:rsidRPr="003D16C0">
              <w:rPr>
                <w:rFonts w:eastAsia="Times New Roman"/>
                <w:color w:val="333333"/>
                <w:spacing w:val="5"/>
                <w:shd w:val="clear" w:color="auto" w:fill="FFFFFF"/>
              </w:rPr>
              <w:t>übertragen oder begründet worden, werden nach Wirksamkeit dieser Entscheidung die Versorgungsbezüge der ausgleichspflichtigen Person und ihrer Hinterbliebenen nach Anwendung von Ruhens-, Kürzungs- und Anrechnungsvorschriften um den nach Absatz 2 oder Absatz 3 berechneten Betrag gekürzt. Das Ruhegehalt, das die ausgleichspflichtige Person im Zeitpunkt der Wirksamkeit der Entscheidung des Familiengerichts über den Versorgungsausgleich erhält, wird erst gekürzt, wenn aus der Versicherung der ausgleichsberechtigten Person eine Rente zu gewähren ist; dies gilt nur, wenn der Anspruch auf Ruhegehalt vor dem 1. September 2009 entstanden und das Verfahren über den Versorgungsausgleich zu diesem Zeitpunkt eingeleitet worden ist. Bei Soldatinnen und Soldaten, die wegen Überschreitens der für sie festgesetzten besonderen Altersgrenze in den Ruhestand versetzt worden sind, wird die Kürzung nach Satz 1 bis zum Ende des Monats, in dem sie die Altersgrenze für Polizeivollzugsbeamtinnen auf Lebenszeit und Polizeivollzugsbeamte auf Lebenszeit (§ 5 des Bundespolizeibeamtengesetzes) erreichen, ausgesetzt. Satz 3 ist nicht anzuwenden, sobald Leistungen aus den durch das Familiengericht übertragenen oder begründeten Anwartschaften oder Anrechten aus der Versicherung der ausgleichsberechtigten Person oder nach dem Bundesversorgungsteilungsgesetz gewährt werden. Das einer Vollwaise zu gewährende Waisengeld wird nicht gekürzt, wenn nach dem Recht der gesetzlichen Rentenversicherungen die Voraussetzungen für die Gewährung einer Waisenrente aus der Versicherung der ausgleichsberechtigten Person des berechtigten Ehegatten nicht erfüllt sind.</w:t>
            </w:r>
          </w:p>
        </w:tc>
        <w:tc>
          <w:tcPr>
            <w:tcW w:w="4394" w:type="dxa"/>
            <w:shd w:val="clear" w:color="auto" w:fill="auto"/>
          </w:tcPr>
          <w:p w:rsidRPr="003D16C0" w:rsidR="00F34E1D" w:rsidP="00F34E1D" w:rsidRDefault="00F34E1D">
            <w:pPr>
              <w:shd w:val="clear" w:color="auto" w:fill="FFFFFF"/>
              <w:spacing w:before="192" w:after="0"/>
              <w:rPr>
                <w:rFonts w:eastAsia="Times New Roman"/>
                <w:color w:val="333333"/>
                <w:spacing w:val="5"/>
              </w:rPr>
            </w:pPr>
            <w:r w:rsidRPr="003D16C0">
              <w:rPr>
                <w:rFonts w:eastAsia="Times New Roman"/>
                <w:color w:val="333333"/>
                <w:spacing w:val="5"/>
                <w:shd w:val="clear" w:color="auto" w:fill="FFFFFF"/>
              </w:rPr>
              <w:t>(1) Sind durch Entscheidung des Familiengerichts</w:t>
            </w:r>
          </w:p>
          <w:p w:rsidR="00F34E1D" w:rsidP="00F34E1D" w:rsidRDefault="00F34E1D">
            <w:pPr>
              <w:shd w:val="clear" w:color="auto" w:fill="FFFFFF"/>
              <w:spacing w:before="0" w:after="0"/>
              <w:rPr>
                <w:rFonts w:eastAsia="Times New Roman"/>
                <w:color w:val="333333"/>
                <w:spacing w:val="5"/>
              </w:rPr>
            </w:pPr>
            <w:r w:rsidRPr="003D16C0">
              <w:rPr>
                <w:rFonts w:eastAsia="Times New Roman"/>
                <w:color w:val="333333"/>
                <w:spacing w:val="5"/>
              </w:rPr>
              <w:t>1.</w:t>
            </w:r>
            <w:r>
              <w:rPr>
                <w:rFonts w:eastAsia="Times New Roman"/>
                <w:color w:val="333333"/>
                <w:spacing w:val="5"/>
              </w:rPr>
              <w:t xml:space="preserve"> </w:t>
            </w:r>
            <w:r w:rsidRPr="003D16C0">
              <w:rPr>
                <w:rFonts w:eastAsia="Times New Roman"/>
                <w:color w:val="333333"/>
                <w:spacing w:val="5"/>
              </w:rPr>
              <w:t>Anwartschaften in einer gesetzlichen Rentenversicherung nach § 1587b Absatz 2 des Bürgerlichen Gesetzbuchs in der bis zum 31. August 2009 geltenden Fassung oder</w:t>
            </w:r>
          </w:p>
          <w:p w:rsidR="00F34E1D" w:rsidP="00F34E1D" w:rsidRDefault="00F34E1D">
            <w:pPr>
              <w:shd w:val="clear" w:color="auto" w:fill="FFFFFF"/>
              <w:spacing w:before="0" w:after="0"/>
              <w:rPr>
                <w:rFonts w:eastAsia="Times New Roman"/>
                <w:color w:val="333333"/>
                <w:spacing w:val="5"/>
              </w:rPr>
            </w:pPr>
          </w:p>
          <w:p w:rsidRPr="003D16C0" w:rsidR="00F34E1D" w:rsidP="00F34E1D" w:rsidRDefault="00F34E1D">
            <w:pPr>
              <w:shd w:val="clear" w:color="auto" w:fill="FFFFFF"/>
              <w:spacing w:before="0" w:after="0"/>
              <w:rPr>
                <w:rFonts w:eastAsia="Times New Roman"/>
                <w:color w:val="333333"/>
                <w:spacing w:val="5"/>
              </w:rPr>
            </w:pPr>
            <w:r w:rsidRPr="003D16C0">
              <w:rPr>
                <w:rFonts w:eastAsia="Times New Roman"/>
                <w:color w:val="333333"/>
                <w:spacing w:val="5"/>
              </w:rPr>
              <w:t>2.</w:t>
            </w:r>
            <w:r>
              <w:rPr>
                <w:rFonts w:eastAsia="Times New Roman"/>
                <w:color w:val="333333"/>
                <w:spacing w:val="5"/>
              </w:rPr>
              <w:t xml:space="preserve"> </w:t>
            </w:r>
            <w:r w:rsidRPr="003D16C0">
              <w:rPr>
                <w:rFonts w:eastAsia="Times New Roman"/>
                <w:color w:val="333333"/>
                <w:spacing w:val="5"/>
              </w:rPr>
              <w:t>Anrechte nach dem Versorgungsausgleichsgesetz</w:t>
            </w:r>
          </w:p>
          <w:p w:rsidRPr="003D16C0" w:rsidR="00F34E1D" w:rsidP="00F34E1D" w:rsidRDefault="00F34E1D">
            <w:pPr>
              <w:pStyle w:val="JuristischerAbsatzmanuell"/>
              <w:ind w:firstLine="0"/>
            </w:pPr>
            <w:r w:rsidRPr="003D16C0">
              <w:rPr>
                <w:rFonts w:eastAsia="Times New Roman"/>
                <w:color w:val="333333"/>
                <w:spacing w:val="5"/>
                <w:shd w:val="clear" w:color="auto" w:fill="FFFFFF"/>
              </w:rPr>
              <w:t>übertragen oder begründet worden, werden nach Wirksamkeit dieser Entscheidung die Versorgungsbezüge der ausgleichspflichtigen Person und ihrer Hinterbliebenen nach Anwendung von Ruhens-, Kürzungs- und Anrechnungsvorschriften um den nach Absatz 2 oder Absatz 3 berechneten Betrag gekürzt. Das Ruhegehalt, das die ausgleichspflichtige Person im Zeitpunkt der Wirksamkeit der Entscheidung des Familiengerichts über den Versorgungsausgleich erhält, wird erst gekürzt, wenn aus der Versicherung der ausgleichsberechtigten Person eine Rente zu gewähren ist; dies gilt nur, wenn der Anspruch auf Ruhegehalt vor dem 1. September 2009 entstanden und das Verfahren über den Versorgungsausgleich zu diesem Zeitpunkt eingeleitet worden ist. Bei Soldatinnen und Soldaten, die wegen Überschreitens der für sie festgesetzten besonderen Altersgrenze in den Ruhestand versetzt worden sind, wird die Kürzung nach Satz 1 bis zum Ende des Monats, in dem sie die Altersgrenze für Polizeivollzugsbeamtinnen auf Lebenszeit und Polizeivollzugsbeamte auf Lebenszeit (§ 5 des Bundespolizeibeamtengesetzes) erreichen, ausgesetzt. Satz 3 ist nicht anzuwenden, sobald Leistungen aus den durch das Familiengericht übertragenen oder begründeten Anwartschaften oder Anrechten aus der Versicherung der ausgleichsberechtigten Person oder nach dem Bundesversorgungsteilungsgesetz gewährt werden. Das einer Vollwaise zu gewährende Waisengeld wird nicht gekürzt, wenn nach dem Recht der gesetzlichen Rentenversicherungen die Voraussetzungen für die Gewährung einer Waisenrente aus der Versicherung der ausgleichsberechtigten Person des berechtigten Ehegatten nicht erfüllt sind.</w:t>
            </w:r>
          </w:p>
        </w:tc>
      </w:tr>
      <w:tr w:rsidRPr="00D556EE" w:rsidR="00F34E1D" w:rsidTr="00D556EE">
        <w:trPr>
          <w:cantSplit/>
        </w:trPr>
        <w:tc>
          <w:tcPr>
            <w:tcW w:w="4394" w:type="dxa"/>
          </w:tcPr>
          <w:p w:rsidRPr="003D16C0" w:rsidR="00F34E1D" w:rsidP="00F34E1D" w:rsidRDefault="00F34E1D">
            <w:pPr>
              <w:pStyle w:val="JuristischerAbsatzmanuell"/>
            </w:pPr>
            <w:r w:rsidRPr="003D16C0">
              <w:rPr>
                <w:color w:val="333333"/>
                <w:spacing w:val="5"/>
                <w:shd w:val="clear" w:color="auto" w:fill="FFFFFF"/>
              </w:rPr>
              <w:lastRenderedPageBreak/>
              <w:t>(2) Der Kürzungsbetrag für das Ruhegehalt berechnet sich aus dem Monatsbetrag der durch die Entscheidung des Familiengerichts begründeten Anwartschaften oder übertragenen Anrechte; in den Fällen des § 10 Absatz 2 des Versorgungsausgleichsgesetzes berechnet sich der Kürzungsbetrag aus dem Monatsbetrag, der sich nach Verrechnung ergibt. Der Monatsbetrag erhöht oder vermindert sich bei einer Berufssoldatin oder einem Berufssoldaten um die Prozentsätze der nach dem Ende der Ehezeit bis zum Zeitpunkt des Eintritts in den Ruhestand eingetretenen Erhöhungen oder Verminderungen der soldatenrechtlichen Versorgungsbezüge, die in festen Beträgen festgesetzt sind. Vom Zeitpunkt des Eintritts in den Ruhestand an, bei einer Soldatin im Ruhestand oder einem Soldaten im Ruhestand vom Tage nach dem Ende der Ehezeit an, erhöht oder vermindert sich der Kürzungsbetrag in dem Verhältnis, in dem sich das Ruhegehalt vor Anwendung von Ruhens-, Kürzungs- und Anrechnungsvorschriften durch Anpassung der Versorgungsbezüge erhöht oder vermindert.</w:t>
            </w:r>
          </w:p>
        </w:tc>
        <w:tc>
          <w:tcPr>
            <w:tcW w:w="4394" w:type="dxa"/>
            <w:shd w:val="clear" w:color="auto" w:fill="auto"/>
          </w:tcPr>
          <w:p w:rsidRPr="00D556EE" w:rsidR="00F34E1D" w:rsidP="00F34E1D" w:rsidRDefault="00F34E1D">
            <w:pPr>
              <w:pStyle w:val="JuristischerAbsatznummeriert"/>
              <w:numPr>
                <w:ilvl w:val="0"/>
                <w:numId w:val="0"/>
              </w:numPr>
            </w:pPr>
            <w:r w:rsidRPr="003D16C0">
              <w:rPr>
                <w:color w:val="333333"/>
                <w:spacing w:val="5"/>
                <w:shd w:val="clear" w:color="auto" w:fill="FFFFFF"/>
              </w:rPr>
              <w:t xml:space="preserve">(2) Der Kürzungsbetrag für das Ruhegehalt berechnet sich aus dem Monatsbetrag der durch die Entscheidung des Familiengerichts begründeten Anwartschaften oder übertragenen Anrechte; in den Fällen des § 10 Absatz 2 des Versorgungsausgleichsgesetzes berechnet sich der Kürzungsbetrag aus dem Monatsbetrag, der sich nach Verrechnung ergibt. Der Monatsbetrag erhöht oder vermindert sich bei einer Berufssoldatin oder einem Berufssoldaten um die Prozentsätze der nach dem Ende der Ehezeit bis zum Zeitpunkt des Eintritts in den Ruhestand eingetretenen Erhöhungen oder </w:t>
            </w:r>
            <w:r w:rsidRPr="00E852D6">
              <w:rPr>
                <w:color w:val="000000" w:themeColor="text1"/>
                <w:spacing w:val="5"/>
                <w:shd w:val="clear" w:color="auto" w:fill="FFFFFF"/>
              </w:rPr>
              <w:t>Verminderungen der soldatenrechtlichen Versorgungsbezüge, die in festen Beträgen festgesetzt sind</w:t>
            </w:r>
            <w:r w:rsidRPr="00E852D6">
              <w:rPr>
                <w:rStyle w:val="RevisionText"/>
                <w:color w:val="000000" w:themeColor="text1"/>
                <w:highlight w:val="red"/>
              </w:rPr>
              <w:t>; Änderungen des alimentativen Ergänzungszuschlags nach § 64 Absatz 2 bleiben außer Betracht</w:t>
            </w:r>
            <w:r w:rsidRPr="00E852D6">
              <w:rPr>
                <w:color w:val="000000" w:themeColor="text1"/>
                <w:spacing w:val="5"/>
                <w:highlight w:val="red"/>
                <w:shd w:val="clear" w:color="auto" w:fill="FFFFFF"/>
              </w:rPr>
              <w:t>.</w:t>
            </w:r>
            <w:r w:rsidRPr="00E852D6">
              <w:rPr>
                <w:color w:val="000000" w:themeColor="text1"/>
                <w:spacing w:val="5"/>
                <w:shd w:val="clear" w:color="auto" w:fill="FFFFFF"/>
              </w:rPr>
              <w:t xml:space="preserve"> Vom Zeitpunkt des Eintritts in den Ruhestand </w:t>
            </w:r>
            <w:r w:rsidRPr="003D16C0">
              <w:rPr>
                <w:color w:val="333333"/>
                <w:spacing w:val="5"/>
                <w:shd w:val="clear" w:color="auto" w:fill="FFFFFF"/>
              </w:rPr>
              <w:t>an, bei einer Soldatin im Ruhestand oder einem Soldaten im Ruhestand vom Tage nach dem Ende der Ehezeit an, erhöht oder vermindert sich der Kürzungsbetrag in dem Verhältnis, in dem sich das Ruhegehalt vor Anwendung von Ruhens-, Kürzungs- und Anrechnungsvorschriften durch Anpassung der Versorgungsbezüge erhöht oder vermindert.</w:t>
            </w:r>
          </w:p>
        </w:tc>
      </w:tr>
      <w:tr w:rsidRPr="00D556EE" w:rsidR="00F34E1D" w:rsidTr="00D556EE">
        <w:trPr>
          <w:cantSplit/>
        </w:trPr>
        <w:tc>
          <w:tcPr>
            <w:tcW w:w="4394" w:type="dxa"/>
          </w:tcPr>
          <w:p w:rsidRPr="00D556EE" w:rsidR="00F34E1D" w:rsidP="00F34E1D" w:rsidRDefault="00F34E1D">
            <w:pPr>
              <w:pStyle w:val="ParagraphBezeichnermanuell"/>
            </w:pPr>
            <w:r w:rsidRPr="00D556EE">
              <w:lastRenderedPageBreak/>
              <w:t xml:space="preserve">§ </w:t>
            </w:r>
            <w:r>
              <w:t>76a</w:t>
            </w:r>
          </w:p>
        </w:tc>
        <w:tc>
          <w:tcPr>
            <w:tcW w:w="4394" w:type="dxa"/>
            <w:shd w:val="clear" w:color="auto" w:fill="auto"/>
          </w:tcPr>
          <w:p w:rsidRPr="00D556EE" w:rsidR="00F34E1D" w:rsidP="00F34E1D" w:rsidRDefault="00F34E1D">
            <w:pPr>
              <w:pStyle w:val="ParagraphBezeichner"/>
              <w:numPr>
                <w:ilvl w:val="0"/>
                <w:numId w:val="0"/>
              </w:numPr>
            </w:pPr>
            <w:r>
              <w:t>§ 76a</w:t>
            </w:r>
          </w:p>
        </w:tc>
      </w:tr>
      <w:tr w:rsidRPr="00D556EE" w:rsidR="00F34E1D" w:rsidTr="00D556EE">
        <w:trPr>
          <w:cantSplit/>
        </w:trPr>
        <w:tc>
          <w:tcPr>
            <w:tcW w:w="4394" w:type="dxa"/>
          </w:tcPr>
          <w:p w:rsidRPr="00D556EE" w:rsidR="00F34E1D" w:rsidP="00F34E1D" w:rsidRDefault="00F34E1D">
            <w:pPr>
              <w:pStyle w:val="Paragraphberschrift"/>
            </w:pPr>
            <w:r w:rsidRPr="00E852D6">
              <w:t>Zusammentreffen von Versorgungsbezügen mit Versorgungsabfindungen</w:t>
            </w:r>
          </w:p>
        </w:tc>
        <w:tc>
          <w:tcPr>
            <w:tcW w:w="4394" w:type="dxa"/>
            <w:shd w:val="clear" w:color="auto" w:fill="auto"/>
          </w:tcPr>
          <w:p w:rsidRPr="00D556EE" w:rsidR="00F34E1D" w:rsidP="00F34E1D" w:rsidRDefault="00F34E1D">
            <w:pPr>
              <w:pStyle w:val="Paragraphberschrift"/>
            </w:pPr>
            <w:r w:rsidRPr="00E852D6">
              <w:t>Zusammentreffen von Versorgungsbezügen mit Versorgungsabfindungen</w:t>
            </w:r>
          </w:p>
        </w:tc>
      </w:tr>
      <w:tr w:rsidRPr="00D556EE" w:rsidR="00F34E1D" w:rsidTr="00D556EE">
        <w:trPr>
          <w:cantSplit/>
        </w:trPr>
        <w:tc>
          <w:tcPr>
            <w:tcW w:w="4394" w:type="dxa"/>
          </w:tcPr>
          <w:p w:rsidRPr="00E852D6" w:rsidR="00F34E1D" w:rsidP="00F34E1D" w:rsidRDefault="00F34E1D">
            <w:pPr>
              <w:pStyle w:val="JuristischerAbsatzmanuell"/>
              <w:ind w:firstLine="0"/>
            </w:pPr>
            <w:r w:rsidRPr="00E852D6">
              <w:rPr>
                <w:color w:val="333333"/>
                <w:spacing w:val="5"/>
                <w:shd w:val="clear" w:color="auto" w:fill="FFFFFF"/>
              </w:rPr>
              <w:t>(1) Neben einer nach Landesrecht gezahlten ergänzenden Versorgungsabfindung wird das Ruhegehalt nur bis zum Erreichen der in Absatz 2 genannten Höchstgrenzen gezahlt. Auf die ergänzende Versorgungsabfindung sind dabei die Vorgaben des § 71 Absatz 1 Satz 4, 8 und 9 anzuwenden. Dies gilt nicht, wenn die Berufssoldatin oder der Berufssoldat den erhaltenen Betrag innerhalb eines Jahres nach Berufung in den Dienst des Bundes an den Dienstherrn abführt; § 32 Absatz 3 findet entsprechende Anwendung.</w:t>
            </w:r>
          </w:p>
        </w:tc>
        <w:tc>
          <w:tcPr>
            <w:tcW w:w="4394" w:type="dxa"/>
            <w:shd w:val="clear" w:color="auto" w:fill="auto"/>
          </w:tcPr>
          <w:p w:rsidRPr="00D556EE" w:rsidR="00F34E1D" w:rsidP="00F34E1D" w:rsidRDefault="00F34E1D">
            <w:pPr>
              <w:pStyle w:val="JuristischerAbsatznummeriert"/>
              <w:numPr>
                <w:ilvl w:val="0"/>
                <w:numId w:val="0"/>
              </w:numPr>
            </w:pPr>
            <w:r w:rsidRPr="00E852D6">
              <w:rPr>
                <w:color w:val="333333"/>
                <w:spacing w:val="5"/>
                <w:shd w:val="clear" w:color="auto" w:fill="FFFFFF"/>
              </w:rPr>
              <w:t>(1) Neben einer nach Landesrecht gezahlten ergänzenden Versorgungsabfindung wird das Ruhegehalt nur bis zum Erreichen der in Absatz 2 genannten Höchstgrenzen gezahlt. Auf die ergänzende Versorgungsabfindung sind dabei die Vorgaben des § 71 Absatz 1 Satz 4, 8 und 9 anzuwenden. Dies gilt nicht, wenn die Berufssoldatin oder der Berufssoldat den erhaltenen Betrag innerhalb eines Jahres nach Berufung in den Dienst des Bundes an den Dienstherrn abführt; § 32 Absatz 3 findet entsprechende Anwendung.</w:t>
            </w:r>
            <w:r>
              <w:rPr>
                <w:color w:val="333333"/>
                <w:spacing w:val="5"/>
                <w:shd w:val="clear" w:color="auto" w:fill="FFFFFF"/>
              </w:rPr>
              <w:t xml:space="preserve"> </w:t>
            </w:r>
            <w:r w:rsidRPr="00E852D6">
              <w:rPr>
                <w:highlight w:val="red"/>
              </w:rPr>
              <w:t>Ein alimentativer Ergänzungszuschlag nach § 64 Absatz 2 bleibt bei der Berechnung außer Betracht.</w:t>
            </w:r>
          </w:p>
        </w:tc>
      </w:tr>
      <w:tr w:rsidRPr="00D556EE" w:rsidR="00F34E1D" w:rsidTr="00D556EE">
        <w:trPr>
          <w:cantSplit/>
        </w:trPr>
        <w:tc>
          <w:tcPr>
            <w:tcW w:w="4394" w:type="dxa"/>
          </w:tcPr>
          <w:p w:rsidRPr="00D556EE" w:rsidR="00F34E1D" w:rsidP="00F34E1D" w:rsidRDefault="00F34E1D">
            <w:pPr>
              <w:pStyle w:val="ParagraphBezeichnermanuell"/>
            </w:pPr>
            <w:r w:rsidRPr="00D556EE">
              <w:t xml:space="preserve">§ </w:t>
            </w:r>
            <w:r>
              <w:t>83</w:t>
            </w:r>
          </w:p>
        </w:tc>
        <w:tc>
          <w:tcPr>
            <w:tcW w:w="4394" w:type="dxa"/>
            <w:shd w:val="clear" w:color="auto" w:fill="auto"/>
          </w:tcPr>
          <w:p w:rsidRPr="00D556EE" w:rsidR="00F34E1D" w:rsidP="00F34E1D" w:rsidRDefault="00F34E1D">
            <w:pPr>
              <w:pStyle w:val="ParagraphBezeichner"/>
              <w:numPr>
                <w:ilvl w:val="0"/>
                <w:numId w:val="0"/>
              </w:numPr>
            </w:pPr>
            <w:r w:rsidRPr="00D556EE">
              <w:t xml:space="preserve">§ </w:t>
            </w:r>
            <w:r>
              <w:t>83</w:t>
            </w:r>
          </w:p>
        </w:tc>
      </w:tr>
      <w:tr w:rsidRPr="00D556EE" w:rsidR="00F34E1D" w:rsidTr="00D556EE">
        <w:trPr>
          <w:cantSplit/>
        </w:trPr>
        <w:tc>
          <w:tcPr>
            <w:tcW w:w="4394" w:type="dxa"/>
          </w:tcPr>
          <w:p w:rsidRPr="00D556EE" w:rsidR="00F34E1D" w:rsidP="00F34E1D" w:rsidRDefault="00F34E1D">
            <w:pPr>
              <w:pStyle w:val="Paragraphberschrift"/>
            </w:pPr>
            <w:r w:rsidRPr="00BA7C45">
              <w:t>Umzugskostenvergütung</w:t>
            </w:r>
          </w:p>
        </w:tc>
        <w:tc>
          <w:tcPr>
            <w:tcW w:w="4394" w:type="dxa"/>
            <w:shd w:val="clear" w:color="auto" w:fill="auto"/>
          </w:tcPr>
          <w:p w:rsidRPr="00D556EE" w:rsidR="00F34E1D" w:rsidP="00F34E1D" w:rsidRDefault="00F34E1D">
            <w:pPr>
              <w:pStyle w:val="Paragraphberschrift"/>
            </w:pPr>
            <w:r w:rsidRPr="00BA7C45">
              <w:t>Umzugskostenvergütung</w:t>
            </w:r>
          </w:p>
        </w:tc>
      </w:tr>
      <w:tr w:rsidRPr="00D556EE" w:rsidR="00F34E1D" w:rsidTr="00D556EE">
        <w:trPr>
          <w:cantSplit/>
        </w:trPr>
        <w:tc>
          <w:tcPr>
            <w:tcW w:w="4394" w:type="dxa"/>
          </w:tcPr>
          <w:p w:rsidRPr="00BA7C45" w:rsidR="00F34E1D" w:rsidP="00F34E1D" w:rsidRDefault="00F34E1D">
            <w:pPr>
              <w:pStyle w:val="JuristischerAbsatzmanuell"/>
              <w:ind w:firstLine="0"/>
            </w:pPr>
            <w:r w:rsidRPr="00BA7C45">
              <w:rPr>
                <w:color w:val="333333"/>
                <w:spacing w:val="5"/>
                <w:shd w:val="clear" w:color="auto" w:fill="FFFFFF"/>
              </w:rPr>
              <w:t>(1) Eine frühere Soldatin auf Zeit oder ein früherer Soldat auf Zeit, deren oder dessen Dienstverhältnis wegen Ablaufs der Zeit, für die sie oder er in das Dienstverhältnis berufen worden ist, nach § 55 Absatz 1 in Verbindung mit § 46 Absatz 3a Satz 1 des Soldatengesetzes oder wegen Dienstunfähigkeit geendet hat, erhält Umzugskostenvergütung wie die in § 1 Absatz 1 Satz 2 Nummer 5 des Bundesumzugskostengesetzes bezeichneten Personen. Ihre oder seine Hinterbliebenen erhalten Umzugskostenvergütung wie die in § 1 Absatz 1 Satz 2 Nummer 6 des Bundesumzugskostengesetzes bezeichneten Hinterbliebenen.</w:t>
            </w:r>
          </w:p>
        </w:tc>
        <w:tc>
          <w:tcPr>
            <w:tcW w:w="4394" w:type="dxa"/>
            <w:shd w:val="clear" w:color="auto" w:fill="auto"/>
          </w:tcPr>
          <w:p w:rsidRPr="00BA7C45" w:rsidR="00F34E1D" w:rsidP="00F34E1D" w:rsidRDefault="00F34E1D">
            <w:pPr>
              <w:pStyle w:val="JuristischerAbsatzmanuell"/>
              <w:ind w:firstLine="0"/>
            </w:pPr>
            <w:r w:rsidRPr="00BA7C45">
              <w:rPr>
                <w:color w:val="333333"/>
                <w:spacing w:val="5"/>
                <w:shd w:val="clear" w:color="auto" w:fill="FFFFFF"/>
              </w:rPr>
              <w:t>(1) Eine frühere Soldatin auf Zeit oder ein früherer Soldat auf Zeit, deren oder dessen Dienstverhältnis wegen Ablaufs der Zeit, für die sie oder er in das Dienstverhältnis berufen worden ist, nach § 55 Absatz 1 in Verbindung mit § 46 Absatz 3a Satz 1 des Soldatengesetzes oder wegen Dienstunfähigkeit geendet hat, erhält Umzugskostenvergütung wie die in § 1 Absatz 1 Satz 2 Nummer 5 des Bundesumzugskostengesetzes bezeichneten Personen. Ihre oder seine Hinterbliebenen erhalten Umzugskostenvergütung wie die in § 1 Absatz 1 Satz 2 Nummer 6 des Bundesumzugskostengesetzes bezeichneten Hinterbliebenen.</w:t>
            </w:r>
          </w:p>
        </w:tc>
      </w:tr>
      <w:tr w:rsidRPr="00D556EE" w:rsidR="00F34E1D" w:rsidTr="00D556EE">
        <w:trPr>
          <w:cantSplit/>
        </w:trPr>
        <w:tc>
          <w:tcPr>
            <w:tcW w:w="4394" w:type="dxa"/>
          </w:tcPr>
          <w:p w:rsidR="00F34E1D" w:rsidP="00F34E1D" w:rsidRDefault="00F34E1D">
            <w:pPr>
              <w:shd w:val="clear" w:color="auto" w:fill="FFFFFF"/>
              <w:spacing w:before="192" w:after="0"/>
              <w:rPr>
                <w:rFonts w:eastAsia="Times New Roman"/>
                <w:color w:val="333333"/>
                <w:spacing w:val="5"/>
                <w:shd w:val="clear" w:color="auto" w:fill="FFFFFF"/>
              </w:rPr>
            </w:pPr>
            <w:r w:rsidRPr="00BA7C45">
              <w:rPr>
                <w:rFonts w:eastAsia="Times New Roman"/>
                <w:color w:val="333333"/>
                <w:spacing w:val="5"/>
                <w:shd w:val="clear" w:color="auto" w:fill="FFFFFF"/>
              </w:rPr>
              <w:lastRenderedPageBreak/>
              <w:t>(2) Einer früheren Berufssoldatin, einem früheren Berufssoldaten, einer früheren Soldatin auf Zeit oder einem früheren Soldaten auf Zeit, die oder der Anspruch auf Förderung der schulischen oder beruflichen Bildung nach § 7 hat, Inhaberin oder Inhaber eines Eingliederungsscheins nach § 13 ist oder Anspruch auf Leistungen zur Teilhabe am Arbeitsleben nach § 28 des Soldatenentschädigungsgesetzes hat, können auf Antrag einmalig die Leistungen nach den §§ 6 bis 8 und 9 Absatz 1 des Bundesumzugskostengesetzes bewilligt werden. Die Bewilligung ist nur zulässig, wenn der Umzug</w:t>
            </w:r>
          </w:p>
          <w:p w:rsidRPr="00BA7C45" w:rsidR="00F34E1D" w:rsidP="00F34E1D" w:rsidRDefault="00F34E1D">
            <w:pPr>
              <w:shd w:val="clear" w:color="auto" w:fill="FFFFFF"/>
              <w:spacing w:before="192" w:after="0"/>
              <w:rPr>
                <w:rFonts w:eastAsia="Times New Roman"/>
                <w:color w:val="333333"/>
                <w:spacing w:val="5"/>
              </w:rPr>
            </w:pPr>
          </w:p>
          <w:p w:rsidR="00F34E1D" w:rsidP="00F34E1D" w:rsidRDefault="00F34E1D">
            <w:pPr>
              <w:shd w:val="clear" w:color="auto" w:fill="FFFFFF"/>
              <w:spacing w:before="0" w:after="0"/>
              <w:rPr>
                <w:rFonts w:eastAsia="Times New Roman"/>
                <w:color w:val="333333"/>
                <w:spacing w:val="5"/>
              </w:rPr>
            </w:pPr>
            <w:r w:rsidRPr="00BA7C45">
              <w:rPr>
                <w:rFonts w:eastAsia="Times New Roman"/>
                <w:color w:val="333333"/>
                <w:spacing w:val="5"/>
              </w:rPr>
              <w:t>1.</w:t>
            </w:r>
            <w:r>
              <w:rPr>
                <w:rFonts w:eastAsia="Times New Roman"/>
                <w:color w:val="333333"/>
                <w:spacing w:val="5"/>
              </w:rPr>
              <w:t xml:space="preserve"> </w:t>
            </w:r>
            <w:r w:rsidRPr="00BA7C45">
              <w:rPr>
                <w:rFonts w:eastAsia="Times New Roman"/>
                <w:color w:val="333333"/>
                <w:spacing w:val="5"/>
              </w:rPr>
              <w:t>vor Beendigung des Dienstverhältnisses aus Anlass der Durchführung einer nach § 7 geförderten Maßnahme der schulischen und beruflichen Bildung oder einer Maßnahme zur Teilhabe am Arbeitsleben auf Grund des § 28 des Soldatenentschädigungsgesetzes an den Ort der Durchführung dieser Maßnahmen oder in dessen Nähe,</w:t>
            </w:r>
          </w:p>
          <w:p w:rsidR="00F34E1D" w:rsidP="00F34E1D" w:rsidRDefault="00F34E1D">
            <w:pPr>
              <w:shd w:val="clear" w:color="auto" w:fill="FFFFFF"/>
              <w:spacing w:before="0" w:after="0"/>
              <w:rPr>
                <w:rFonts w:eastAsia="Times New Roman"/>
                <w:color w:val="333333"/>
                <w:spacing w:val="5"/>
              </w:rPr>
            </w:pPr>
          </w:p>
          <w:p w:rsidRPr="00BA7C45" w:rsidR="00F34E1D" w:rsidP="00F34E1D" w:rsidRDefault="00F34E1D">
            <w:pPr>
              <w:shd w:val="clear" w:color="auto" w:fill="FFFFFF"/>
              <w:spacing w:before="0" w:after="0"/>
              <w:rPr>
                <w:rFonts w:eastAsia="Times New Roman"/>
                <w:color w:val="333333"/>
                <w:spacing w:val="5"/>
              </w:rPr>
            </w:pPr>
            <w:r w:rsidRPr="00BA7C45">
              <w:rPr>
                <w:rFonts w:eastAsia="Times New Roman"/>
                <w:color w:val="333333"/>
                <w:spacing w:val="5"/>
              </w:rPr>
              <w:t>2.</w:t>
            </w:r>
            <w:r>
              <w:rPr>
                <w:rFonts w:eastAsia="Times New Roman"/>
                <w:color w:val="333333"/>
                <w:spacing w:val="5"/>
              </w:rPr>
              <w:t xml:space="preserve"> </w:t>
            </w:r>
            <w:r w:rsidRPr="00BA7C45">
              <w:rPr>
                <w:rFonts w:eastAsia="Times New Roman"/>
                <w:color w:val="333333"/>
                <w:spacing w:val="5"/>
              </w:rPr>
              <w:t>aus besonderen Gründen innerhalb eines Jahres vor Beendigung des Dienstverhältnisses,</w:t>
            </w:r>
          </w:p>
          <w:p w:rsidR="00F34E1D" w:rsidP="00F34E1D" w:rsidRDefault="00F34E1D">
            <w:pPr>
              <w:shd w:val="clear" w:color="auto" w:fill="FFFFFF"/>
              <w:spacing w:before="0" w:after="0"/>
              <w:rPr>
                <w:rFonts w:eastAsia="Times New Roman"/>
                <w:color w:val="333333"/>
                <w:spacing w:val="5"/>
              </w:rPr>
            </w:pPr>
          </w:p>
          <w:p w:rsidRPr="00BA7C45" w:rsidR="00F34E1D" w:rsidP="00F34E1D" w:rsidRDefault="00F34E1D">
            <w:pPr>
              <w:shd w:val="clear" w:color="auto" w:fill="FFFFFF"/>
              <w:spacing w:before="0" w:after="0"/>
              <w:rPr>
                <w:rFonts w:eastAsia="Times New Roman"/>
                <w:color w:val="333333"/>
                <w:spacing w:val="5"/>
              </w:rPr>
            </w:pPr>
            <w:r w:rsidRPr="00BA7C45">
              <w:rPr>
                <w:rFonts w:eastAsia="Times New Roman"/>
                <w:color w:val="333333"/>
                <w:spacing w:val="5"/>
              </w:rPr>
              <w:t>3.</w:t>
            </w:r>
            <w:r>
              <w:rPr>
                <w:rFonts w:eastAsia="Times New Roman"/>
                <w:color w:val="333333"/>
                <w:spacing w:val="5"/>
              </w:rPr>
              <w:t xml:space="preserve"> </w:t>
            </w:r>
            <w:r w:rsidRPr="00BA7C45">
              <w:rPr>
                <w:rFonts w:eastAsia="Times New Roman"/>
                <w:color w:val="333333"/>
                <w:spacing w:val="5"/>
              </w:rPr>
              <w:t>nach Beendigung des Dienstverhältnisses bei Gewährung von Maßnahmen nach Nummer 1 bis zu zwei Jahren nach Beendigung dieser Maßnahmen oder</w:t>
            </w:r>
          </w:p>
          <w:p w:rsidR="00F34E1D" w:rsidP="00F34E1D" w:rsidRDefault="00F34E1D">
            <w:pPr>
              <w:shd w:val="clear" w:color="auto" w:fill="FFFFFF"/>
              <w:spacing w:before="0" w:after="0"/>
              <w:rPr>
                <w:rFonts w:eastAsia="Times New Roman"/>
                <w:color w:val="333333"/>
                <w:spacing w:val="5"/>
              </w:rPr>
            </w:pPr>
          </w:p>
          <w:p w:rsidRPr="00BA7C45" w:rsidR="00F34E1D" w:rsidP="00F34E1D" w:rsidRDefault="00F34E1D">
            <w:pPr>
              <w:shd w:val="clear" w:color="auto" w:fill="FFFFFF"/>
              <w:spacing w:before="0" w:after="0"/>
              <w:rPr>
                <w:rFonts w:eastAsia="Times New Roman"/>
                <w:color w:val="333333"/>
                <w:spacing w:val="5"/>
              </w:rPr>
            </w:pPr>
            <w:r w:rsidRPr="00BA7C45">
              <w:rPr>
                <w:rFonts w:eastAsia="Times New Roman"/>
                <w:color w:val="333333"/>
                <w:spacing w:val="5"/>
              </w:rPr>
              <w:t>4.</w:t>
            </w:r>
            <w:r>
              <w:rPr>
                <w:rFonts w:eastAsia="Times New Roman"/>
                <w:color w:val="333333"/>
                <w:spacing w:val="5"/>
              </w:rPr>
              <w:t xml:space="preserve"> </w:t>
            </w:r>
            <w:r w:rsidRPr="00BA7C45">
              <w:rPr>
                <w:rFonts w:eastAsia="Times New Roman"/>
                <w:color w:val="333333"/>
                <w:spacing w:val="5"/>
              </w:rPr>
              <w:t>in den sonstigen Fällen innerhalb von zwei Jahren nach Beendigung des Dienstverhältnisses</w:t>
            </w:r>
          </w:p>
          <w:p w:rsidRPr="00BA7C45" w:rsidR="00F34E1D" w:rsidP="00F34E1D" w:rsidRDefault="00F34E1D">
            <w:pPr>
              <w:pStyle w:val="NummerierungStufe1manuell"/>
            </w:pPr>
            <w:r w:rsidRPr="00BA7C45">
              <w:rPr>
                <w:rFonts w:eastAsia="Times New Roman"/>
                <w:color w:val="333333"/>
                <w:spacing w:val="5"/>
                <w:shd w:val="clear" w:color="auto" w:fill="FFFFFF"/>
              </w:rPr>
              <w:t>durchgeführt worden ist. Die</w:t>
            </w:r>
            <w:r>
              <w:rPr>
                <w:rFonts w:eastAsia="Times New Roman"/>
                <w:color w:val="333333"/>
                <w:spacing w:val="5"/>
                <w:shd w:val="clear" w:color="auto" w:fill="FFFFFF"/>
              </w:rPr>
              <w:t xml:space="preserve"> </w:t>
            </w:r>
            <w:r w:rsidRPr="00BA7C45">
              <w:rPr>
                <w:rFonts w:eastAsia="Times New Roman"/>
                <w:color w:val="333333"/>
                <w:spacing w:val="5"/>
                <w:shd w:val="clear" w:color="auto" w:fill="FFFFFF"/>
              </w:rPr>
              <w:t>Umzugskostenvergütung kann ausnahmsweise mit Zustimmung des Bundesministeriums des Innern, für Bau und Heimat neben einer bereits nach Absatz 1 gewährten Umzugskostenvergütung bewilligt werden.</w:t>
            </w:r>
          </w:p>
        </w:tc>
        <w:tc>
          <w:tcPr>
            <w:tcW w:w="4394" w:type="dxa"/>
            <w:shd w:val="clear" w:color="auto" w:fill="auto"/>
          </w:tcPr>
          <w:p w:rsidR="00F34E1D" w:rsidP="00F34E1D" w:rsidRDefault="00F34E1D">
            <w:pPr>
              <w:shd w:val="clear" w:color="auto" w:fill="FFFFFF"/>
              <w:spacing w:before="192" w:after="0"/>
              <w:rPr>
                <w:rFonts w:eastAsia="Times New Roman"/>
                <w:color w:val="333333"/>
                <w:spacing w:val="5"/>
                <w:shd w:val="clear" w:color="auto" w:fill="FFFFFF"/>
              </w:rPr>
            </w:pPr>
            <w:r w:rsidRPr="00BA7C45">
              <w:rPr>
                <w:rFonts w:eastAsia="Times New Roman"/>
                <w:color w:val="333333"/>
                <w:spacing w:val="5"/>
                <w:shd w:val="clear" w:color="auto" w:fill="FFFFFF"/>
              </w:rPr>
              <w:t>(2) Einer früheren Berufssoldatin, einem früheren Berufssoldaten, einer früheren Soldatin auf Zeit oder einem früheren Soldaten auf Zeit, die oder der Anspruch auf Förderung der schulischen oder beruflichen Bildung nach § 7 hat, Inhaberin oder Inhaber eines Eingliederungsscheins nach § 13 ist oder Anspruch auf Leistungen zur Teilhabe am Arbeitsleben nach § 28 des Soldatenentschädigungsgesetzes hat, können auf Antrag einmalig die Leistungen nach den §§ 6 bis 8 und 9 Absatz 1 des Bundesumzugskostengesetzes bewilligt werden. Die Bewilligung ist nur zulässig, wenn der Umzug</w:t>
            </w:r>
          </w:p>
          <w:p w:rsidRPr="00BA7C45" w:rsidR="00F34E1D" w:rsidP="00F34E1D" w:rsidRDefault="00F34E1D">
            <w:pPr>
              <w:shd w:val="clear" w:color="auto" w:fill="FFFFFF"/>
              <w:spacing w:before="192" w:after="0"/>
              <w:rPr>
                <w:rFonts w:eastAsia="Times New Roman"/>
                <w:color w:val="333333"/>
                <w:spacing w:val="5"/>
              </w:rPr>
            </w:pPr>
          </w:p>
          <w:p w:rsidR="00F34E1D" w:rsidP="00F34E1D" w:rsidRDefault="00F34E1D">
            <w:pPr>
              <w:shd w:val="clear" w:color="auto" w:fill="FFFFFF"/>
              <w:spacing w:before="0" w:after="0"/>
              <w:rPr>
                <w:rFonts w:eastAsia="Times New Roman"/>
                <w:color w:val="333333"/>
                <w:spacing w:val="5"/>
              </w:rPr>
            </w:pPr>
            <w:r w:rsidRPr="00BA7C45">
              <w:rPr>
                <w:rFonts w:eastAsia="Times New Roman"/>
                <w:color w:val="333333"/>
                <w:spacing w:val="5"/>
              </w:rPr>
              <w:t>1.</w:t>
            </w:r>
            <w:r>
              <w:rPr>
                <w:rFonts w:eastAsia="Times New Roman"/>
                <w:color w:val="333333"/>
                <w:spacing w:val="5"/>
              </w:rPr>
              <w:t xml:space="preserve"> </w:t>
            </w:r>
            <w:r w:rsidRPr="00BA7C45">
              <w:rPr>
                <w:rFonts w:eastAsia="Times New Roman"/>
                <w:color w:val="333333"/>
                <w:spacing w:val="5"/>
              </w:rPr>
              <w:t>vor Beendigung des Dienstverhältnisses aus Anlass der Durchführung einer nach § 7 geförderten Maßnahme der schulischen und beruflichen Bildung oder einer Maßnahme zur Teilhabe am Arbeitsleben auf Grund des § 28 des Soldatenentschädigungsgesetzes an den Ort der Durchführung dieser Maßnahmen oder in dessen Nähe,</w:t>
            </w:r>
          </w:p>
          <w:p w:rsidR="00F34E1D" w:rsidP="00F34E1D" w:rsidRDefault="00F34E1D">
            <w:pPr>
              <w:shd w:val="clear" w:color="auto" w:fill="FFFFFF"/>
              <w:spacing w:before="0" w:after="0"/>
              <w:rPr>
                <w:rFonts w:eastAsia="Times New Roman"/>
                <w:color w:val="333333"/>
                <w:spacing w:val="5"/>
              </w:rPr>
            </w:pPr>
          </w:p>
          <w:p w:rsidRPr="00BA7C45" w:rsidR="00F34E1D" w:rsidP="00F34E1D" w:rsidRDefault="00F34E1D">
            <w:pPr>
              <w:shd w:val="clear" w:color="auto" w:fill="FFFFFF"/>
              <w:spacing w:before="0" w:after="0"/>
              <w:rPr>
                <w:rFonts w:eastAsia="Times New Roman"/>
                <w:color w:val="333333"/>
                <w:spacing w:val="5"/>
              </w:rPr>
            </w:pPr>
            <w:r w:rsidRPr="00BA7C45">
              <w:rPr>
                <w:rFonts w:eastAsia="Times New Roman"/>
                <w:color w:val="333333"/>
                <w:spacing w:val="5"/>
              </w:rPr>
              <w:t>2.</w:t>
            </w:r>
            <w:r>
              <w:rPr>
                <w:rFonts w:eastAsia="Times New Roman"/>
                <w:color w:val="333333"/>
                <w:spacing w:val="5"/>
              </w:rPr>
              <w:t xml:space="preserve"> </w:t>
            </w:r>
            <w:r w:rsidRPr="00BA7C45">
              <w:rPr>
                <w:rFonts w:eastAsia="Times New Roman"/>
                <w:color w:val="333333"/>
                <w:spacing w:val="5"/>
              </w:rPr>
              <w:t>aus besonderen Gründen innerhalb eines Jahres vor Beendigung des Dienstverhältnisses,</w:t>
            </w:r>
          </w:p>
          <w:p w:rsidR="00F34E1D" w:rsidP="00F34E1D" w:rsidRDefault="00F34E1D">
            <w:pPr>
              <w:shd w:val="clear" w:color="auto" w:fill="FFFFFF"/>
              <w:spacing w:before="0" w:after="0"/>
              <w:rPr>
                <w:rFonts w:eastAsia="Times New Roman"/>
                <w:color w:val="333333"/>
                <w:spacing w:val="5"/>
              </w:rPr>
            </w:pPr>
          </w:p>
          <w:p w:rsidRPr="00BA7C45" w:rsidR="00F34E1D" w:rsidP="00F34E1D" w:rsidRDefault="00F34E1D">
            <w:pPr>
              <w:shd w:val="clear" w:color="auto" w:fill="FFFFFF"/>
              <w:spacing w:before="0" w:after="0"/>
              <w:rPr>
                <w:rFonts w:eastAsia="Times New Roman"/>
                <w:color w:val="333333"/>
                <w:spacing w:val="5"/>
              </w:rPr>
            </w:pPr>
            <w:r w:rsidRPr="00BA7C45">
              <w:rPr>
                <w:rFonts w:eastAsia="Times New Roman"/>
                <w:color w:val="333333"/>
                <w:spacing w:val="5"/>
              </w:rPr>
              <w:t>3.</w:t>
            </w:r>
            <w:r>
              <w:rPr>
                <w:rFonts w:eastAsia="Times New Roman"/>
                <w:color w:val="333333"/>
                <w:spacing w:val="5"/>
              </w:rPr>
              <w:t xml:space="preserve"> </w:t>
            </w:r>
            <w:r w:rsidRPr="00BA7C45">
              <w:rPr>
                <w:rFonts w:eastAsia="Times New Roman"/>
                <w:color w:val="333333"/>
                <w:spacing w:val="5"/>
              </w:rPr>
              <w:t>nach Beendigung des Dienstverhältnisses bei Gewährung von Maßnahmen nach Nummer 1 bis zu zwei Jahren nach Beendigung dieser Maßnahmen oder</w:t>
            </w:r>
          </w:p>
          <w:p w:rsidR="00F34E1D" w:rsidP="00F34E1D" w:rsidRDefault="00F34E1D">
            <w:pPr>
              <w:shd w:val="clear" w:color="auto" w:fill="FFFFFF"/>
              <w:spacing w:before="0" w:after="0"/>
              <w:rPr>
                <w:rFonts w:eastAsia="Times New Roman"/>
                <w:color w:val="333333"/>
                <w:spacing w:val="5"/>
              </w:rPr>
            </w:pPr>
          </w:p>
          <w:p w:rsidRPr="00BA7C45" w:rsidR="00F34E1D" w:rsidP="00F34E1D" w:rsidRDefault="00F34E1D">
            <w:pPr>
              <w:shd w:val="clear" w:color="auto" w:fill="FFFFFF"/>
              <w:spacing w:before="0" w:after="0"/>
              <w:rPr>
                <w:rFonts w:eastAsia="Times New Roman"/>
                <w:color w:val="333333"/>
                <w:spacing w:val="5"/>
              </w:rPr>
            </w:pPr>
            <w:r w:rsidRPr="00BA7C45">
              <w:rPr>
                <w:rFonts w:eastAsia="Times New Roman"/>
                <w:color w:val="333333"/>
                <w:spacing w:val="5"/>
              </w:rPr>
              <w:t>4.</w:t>
            </w:r>
            <w:r>
              <w:rPr>
                <w:rFonts w:eastAsia="Times New Roman"/>
                <w:color w:val="333333"/>
                <w:spacing w:val="5"/>
              </w:rPr>
              <w:t xml:space="preserve"> </w:t>
            </w:r>
            <w:r w:rsidRPr="00BA7C45">
              <w:rPr>
                <w:rFonts w:eastAsia="Times New Roman"/>
                <w:color w:val="333333"/>
                <w:spacing w:val="5"/>
              </w:rPr>
              <w:t>in den sonstigen Fällen innerhalb von zwei Jahren nach Beendigung des Dienstverhältnisses</w:t>
            </w:r>
          </w:p>
          <w:p w:rsidRPr="00BA7C45" w:rsidR="00F34E1D" w:rsidP="00F34E1D" w:rsidRDefault="00F34E1D">
            <w:pPr>
              <w:pStyle w:val="NummerierungStufe1manuell"/>
            </w:pPr>
            <w:r w:rsidRPr="00BA7C45">
              <w:rPr>
                <w:rFonts w:eastAsia="Times New Roman"/>
                <w:color w:val="333333"/>
                <w:spacing w:val="5"/>
                <w:shd w:val="clear" w:color="auto" w:fill="FFFFFF"/>
              </w:rPr>
              <w:t>durchgeführt worden ist. Die</w:t>
            </w:r>
            <w:r>
              <w:rPr>
                <w:rFonts w:eastAsia="Times New Roman"/>
                <w:color w:val="333333"/>
                <w:spacing w:val="5"/>
                <w:shd w:val="clear" w:color="auto" w:fill="FFFFFF"/>
              </w:rPr>
              <w:t xml:space="preserve"> </w:t>
            </w:r>
            <w:r w:rsidRPr="00BA7C45">
              <w:rPr>
                <w:rFonts w:eastAsia="Times New Roman"/>
                <w:color w:val="333333"/>
                <w:spacing w:val="5"/>
                <w:shd w:val="clear" w:color="auto" w:fill="FFFFFF"/>
              </w:rPr>
              <w:t xml:space="preserve">Umzugskostenvergütung kann ausnahmsweise mit Zustimmung des Bundesministeriums </w:t>
            </w:r>
            <w:r w:rsidRPr="00BA7C45">
              <w:rPr>
                <w:rFonts w:eastAsia="Times New Roman"/>
                <w:color w:val="333333"/>
                <w:spacing w:val="5"/>
                <w:highlight w:val="red"/>
                <w:shd w:val="clear" w:color="auto" w:fill="FFFFFF"/>
              </w:rPr>
              <w:t xml:space="preserve">des Innern und </w:t>
            </w:r>
            <w:r>
              <w:rPr>
                <w:rFonts w:eastAsia="Times New Roman"/>
                <w:color w:val="333333"/>
                <w:spacing w:val="5"/>
                <w:highlight w:val="red"/>
                <w:shd w:val="clear" w:color="auto" w:fill="FFFFFF"/>
              </w:rPr>
              <w:t xml:space="preserve">für </w:t>
            </w:r>
            <w:r w:rsidRPr="00BA7C45">
              <w:rPr>
                <w:rFonts w:eastAsia="Times New Roman"/>
                <w:color w:val="333333"/>
                <w:spacing w:val="5"/>
                <w:highlight w:val="red"/>
                <w:shd w:val="clear" w:color="auto" w:fill="FFFFFF"/>
              </w:rPr>
              <w:t>Heimat</w:t>
            </w:r>
            <w:r w:rsidRPr="00BA7C45">
              <w:rPr>
                <w:rFonts w:eastAsia="Times New Roman"/>
                <w:color w:val="333333"/>
                <w:spacing w:val="5"/>
                <w:shd w:val="clear" w:color="auto" w:fill="FFFFFF"/>
              </w:rPr>
              <w:t xml:space="preserve"> neben einer bereits nach Absatz 1 gewährten Umzugskostenvergütung bewilligt werden.</w:t>
            </w:r>
          </w:p>
        </w:tc>
      </w:tr>
      <w:tr w:rsidRPr="00D556EE" w:rsidR="00F34E1D" w:rsidTr="00D556EE">
        <w:trPr>
          <w:cantSplit/>
        </w:trPr>
        <w:tc>
          <w:tcPr>
            <w:tcW w:w="4394" w:type="dxa"/>
          </w:tcPr>
          <w:p w:rsidRPr="00D556EE" w:rsidR="00F34E1D" w:rsidP="00F34E1D" w:rsidRDefault="00F34E1D">
            <w:pPr>
              <w:pStyle w:val="ParagraphBezeichnermanuell"/>
            </w:pPr>
            <w:r>
              <w:lastRenderedPageBreak/>
              <w:t>§ 84</w:t>
            </w:r>
          </w:p>
        </w:tc>
        <w:tc>
          <w:tcPr>
            <w:tcW w:w="4394" w:type="dxa"/>
            <w:shd w:val="clear" w:color="auto" w:fill="auto"/>
          </w:tcPr>
          <w:p w:rsidR="00F34E1D" w:rsidP="00F34E1D" w:rsidRDefault="00F34E1D">
            <w:pPr>
              <w:pStyle w:val="ParagraphBezeichner"/>
              <w:numPr>
                <w:ilvl w:val="0"/>
                <w:numId w:val="0"/>
              </w:numPr>
            </w:pPr>
            <w:r>
              <w:t>§ 84</w:t>
            </w:r>
          </w:p>
        </w:tc>
      </w:tr>
      <w:tr w:rsidRPr="00D556EE" w:rsidR="00F34E1D" w:rsidTr="00D556EE">
        <w:trPr>
          <w:cantSplit/>
        </w:trPr>
        <w:tc>
          <w:tcPr>
            <w:tcW w:w="4394" w:type="dxa"/>
          </w:tcPr>
          <w:p w:rsidR="00F34E1D" w:rsidP="00F34E1D" w:rsidRDefault="00F34E1D">
            <w:pPr>
              <w:pStyle w:val="Paragraphberschrift"/>
            </w:pPr>
            <w:r w:rsidRPr="00812176">
              <w:t>Einmalige Unfallentschädigung für besonders gefährdete Soldatinnen und Soldaten</w:t>
            </w:r>
          </w:p>
        </w:tc>
        <w:tc>
          <w:tcPr>
            <w:tcW w:w="4394" w:type="dxa"/>
            <w:shd w:val="clear" w:color="auto" w:fill="auto"/>
          </w:tcPr>
          <w:p w:rsidR="00F34E1D" w:rsidP="00F34E1D" w:rsidRDefault="00F34E1D">
            <w:pPr>
              <w:pStyle w:val="Paragraphberschrift"/>
            </w:pPr>
            <w:r w:rsidRPr="00812176">
              <w:t>Einmalige Unfallentschädigung für besonders gefährdete Soldatinnen und Soldaten</w:t>
            </w:r>
          </w:p>
        </w:tc>
      </w:tr>
      <w:tr w:rsidRPr="00D556EE" w:rsidR="00F34E1D" w:rsidTr="00D556EE">
        <w:trPr>
          <w:cantSplit/>
        </w:trPr>
        <w:tc>
          <w:tcPr>
            <w:tcW w:w="4394" w:type="dxa"/>
          </w:tcPr>
          <w:p w:rsidRPr="00815CEA" w:rsidR="00F34E1D" w:rsidP="00F34E1D" w:rsidRDefault="00F34E1D">
            <w:pPr>
              <w:shd w:val="clear" w:color="auto" w:fill="FFFFFF"/>
              <w:spacing w:before="192" w:after="0"/>
              <w:rPr>
                <w:color w:val="333333"/>
                <w:spacing w:val="5"/>
                <w:shd w:val="clear" w:color="auto" w:fill="FFFFFF"/>
              </w:rPr>
            </w:pPr>
            <w:r w:rsidRPr="00815CEA">
              <w:rPr>
                <w:color w:val="333333"/>
                <w:spacing w:val="5"/>
                <w:shd w:val="clear" w:color="auto" w:fill="FFFFFF"/>
              </w:rPr>
              <w:lastRenderedPageBreak/>
              <w:t>(1) Eine Soldatin oder ein Soldat, die oder der</w:t>
            </w:r>
          </w:p>
          <w:p w:rsidRPr="00815CEA" w:rsidR="00F34E1D" w:rsidP="00F34E1D" w:rsidRDefault="00F34E1D">
            <w:pPr>
              <w:shd w:val="clear" w:color="auto" w:fill="FFFFFF"/>
              <w:spacing w:before="0" w:after="0"/>
              <w:rPr>
                <w:color w:val="333333"/>
                <w:spacing w:val="5"/>
                <w:shd w:val="clear" w:color="auto" w:fill="FFFFFF"/>
              </w:rPr>
            </w:pPr>
            <w:r w:rsidRPr="00815CEA">
              <w:rPr>
                <w:color w:val="333333"/>
                <w:spacing w:val="5"/>
                <w:shd w:val="clear" w:color="auto" w:fill="FFFFFF"/>
              </w:rPr>
              <w:t>1.</w:t>
            </w:r>
            <w:r>
              <w:rPr>
                <w:color w:val="333333"/>
                <w:spacing w:val="5"/>
                <w:shd w:val="clear" w:color="auto" w:fill="FFFFFF"/>
              </w:rPr>
              <w:t xml:space="preserve"> </w:t>
            </w:r>
            <w:r w:rsidRPr="00815CEA">
              <w:rPr>
                <w:color w:val="333333"/>
                <w:spacing w:val="5"/>
                <w:shd w:val="clear" w:color="auto" w:fill="FFFFFF"/>
              </w:rPr>
              <w:t>als Angehörige oder Angehöriger des fliegenden Personals von einsitzigen und zweisitzigen strahlgetriebenen Kampfflugzeugen während des Flugdienstes,</w:t>
            </w:r>
          </w:p>
          <w:p w:rsidR="00F34E1D" w:rsidP="00F34E1D" w:rsidRDefault="00F34E1D">
            <w:pPr>
              <w:shd w:val="clear" w:color="auto" w:fill="FFFFFF"/>
              <w:spacing w:before="0" w:after="0"/>
              <w:rPr>
                <w:color w:val="333333"/>
                <w:spacing w:val="5"/>
                <w:shd w:val="clear" w:color="auto" w:fill="FFFFFF"/>
              </w:rPr>
            </w:pPr>
          </w:p>
          <w:p w:rsidRPr="00815CEA" w:rsidR="00F34E1D" w:rsidP="00F34E1D" w:rsidRDefault="00F34E1D">
            <w:pPr>
              <w:shd w:val="clear" w:color="auto" w:fill="FFFFFF"/>
              <w:spacing w:before="0" w:after="0"/>
              <w:rPr>
                <w:color w:val="333333"/>
                <w:spacing w:val="5"/>
                <w:shd w:val="clear" w:color="auto" w:fill="FFFFFF"/>
              </w:rPr>
            </w:pPr>
            <w:r w:rsidRPr="00815CEA">
              <w:rPr>
                <w:color w:val="333333"/>
                <w:spacing w:val="5"/>
                <w:shd w:val="clear" w:color="auto" w:fill="FFFFFF"/>
              </w:rPr>
              <w:t>2.</w:t>
            </w:r>
            <w:r>
              <w:rPr>
                <w:color w:val="333333"/>
                <w:spacing w:val="5"/>
                <w:shd w:val="clear" w:color="auto" w:fill="FFFFFF"/>
              </w:rPr>
              <w:t xml:space="preserve"> </w:t>
            </w:r>
            <w:r w:rsidRPr="00815CEA">
              <w:rPr>
                <w:color w:val="333333"/>
                <w:spacing w:val="5"/>
                <w:shd w:val="clear" w:color="auto" w:fill="FFFFFF"/>
              </w:rPr>
              <w:t>als Angehörige oder Angehöriger des besonders gefährdeten sonstigen fliegenden Personals während des Flugdienstes,</w:t>
            </w:r>
          </w:p>
          <w:p w:rsidR="00F34E1D" w:rsidP="00F34E1D" w:rsidRDefault="00F34E1D">
            <w:pPr>
              <w:shd w:val="clear" w:color="auto" w:fill="FFFFFF"/>
              <w:spacing w:before="0" w:after="0"/>
              <w:rPr>
                <w:color w:val="333333"/>
                <w:spacing w:val="5"/>
                <w:shd w:val="clear" w:color="auto" w:fill="FFFFFF"/>
              </w:rPr>
            </w:pPr>
          </w:p>
          <w:p w:rsidRPr="00815CEA" w:rsidR="00F34E1D" w:rsidP="00F34E1D" w:rsidRDefault="00F34E1D">
            <w:pPr>
              <w:shd w:val="clear" w:color="auto" w:fill="FFFFFF"/>
              <w:spacing w:before="0" w:after="0"/>
              <w:rPr>
                <w:color w:val="333333"/>
                <w:spacing w:val="5"/>
                <w:shd w:val="clear" w:color="auto" w:fill="FFFFFF"/>
              </w:rPr>
            </w:pPr>
            <w:r w:rsidRPr="00815CEA">
              <w:rPr>
                <w:color w:val="333333"/>
                <w:spacing w:val="5"/>
                <w:shd w:val="clear" w:color="auto" w:fill="FFFFFF"/>
              </w:rPr>
              <w:t>3.</w:t>
            </w:r>
            <w:r>
              <w:rPr>
                <w:color w:val="333333"/>
                <w:spacing w:val="5"/>
                <w:shd w:val="clear" w:color="auto" w:fill="FFFFFF"/>
              </w:rPr>
              <w:t xml:space="preserve"> </w:t>
            </w:r>
            <w:r w:rsidRPr="00815CEA">
              <w:rPr>
                <w:color w:val="333333"/>
                <w:spacing w:val="5"/>
                <w:shd w:val="clear" w:color="auto" w:fill="FFFFFF"/>
              </w:rPr>
              <w:t>als Angehörige oder Angehöriger des springenden Personals der Luftlandetruppen während des Sprungdienstes,</w:t>
            </w:r>
          </w:p>
          <w:p w:rsidR="00F34E1D" w:rsidP="00F34E1D" w:rsidRDefault="00F34E1D">
            <w:pPr>
              <w:shd w:val="clear" w:color="auto" w:fill="FFFFFF"/>
              <w:spacing w:before="0" w:after="0"/>
              <w:rPr>
                <w:color w:val="333333"/>
                <w:spacing w:val="5"/>
                <w:shd w:val="clear" w:color="auto" w:fill="FFFFFF"/>
              </w:rPr>
            </w:pPr>
          </w:p>
          <w:p w:rsidRPr="00815CEA" w:rsidR="00F34E1D" w:rsidP="00F34E1D" w:rsidRDefault="00F34E1D">
            <w:pPr>
              <w:shd w:val="clear" w:color="auto" w:fill="FFFFFF"/>
              <w:spacing w:before="0" w:after="0"/>
              <w:rPr>
                <w:color w:val="333333"/>
                <w:spacing w:val="5"/>
                <w:shd w:val="clear" w:color="auto" w:fill="FFFFFF"/>
              </w:rPr>
            </w:pPr>
            <w:r w:rsidRPr="00815CEA">
              <w:rPr>
                <w:color w:val="333333"/>
                <w:spacing w:val="5"/>
                <w:shd w:val="clear" w:color="auto" w:fill="FFFFFF"/>
              </w:rPr>
              <w:t>4.</w:t>
            </w:r>
            <w:r>
              <w:rPr>
                <w:color w:val="333333"/>
                <w:spacing w:val="5"/>
                <w:shd w:val="clear" w:color="auto" w:fill="FFFFFF"/>
              </w:rPr>
              <w:t xml:space="preserve"> </w:t>
            </w:r>
            <w:r w:rsidRPr="00815CEA">
              <w:rPr>
                <w:color w:val="333333"/>
                <w:spacing w:val="5"/>
                <w:shd w:val="clear" w:color="auto" w:fill="FFFFFF"/>
              </w:rPr>
              <w:t>im Bergrettungsdienst während des Einsatzes und der Ausbildung,</w:t>
            </w:r>
          </w:p>
          <w:p w:rsidR="00F34E1D" w:rsidP="00F34E1D" w:rsidRDefault="00F34E1D">
            <w:pPr>
              <w:shd w:val="clear" w:color="auto" w:fill="FFFFFF"/>
              <w:spacing w:before="0" w:after="0"/>
              <w:rPr>
                <w:color w:val="333333"/>
                <w:spacing w:val="5"/>
                <w:shd w:val="clear" w:color="auto" w:fill="FFFFFF"/>
              </w:rPr>
            </w:pPr>
          </w:p>
          <w:p w:rsidRPr="00815CEA" w:rsidR="00F34E1D" w:rsidP="00F34E1D" w:rsidRDefault="00F34E1D">
            <w:pPr>
              <w:shd w:val="clear" w:color="auto" w:fill="FFFFFF"/>
              <w:spacing w:before="0" w:after="0"/>
              <w:rPr>
                <w:color w:val="333333"/>
                <w:spacing w:val="5"/>
                <w:shd w:val="clear" w:color="auto" w:fill="FFFFFF"/>
              </w:rPr>
            </w:pPr>
            <w:r w:rsidRPr="00815CEA">
              <w:rPr>
                <w:color w:val="333333"/>
                <w:spacing w:val="5"/>
                <w:shd w:val="clear" w:color="auto" w:fill="FFFFFF"/>
              </w:rPr>
              <w:t>5.</w:t>
            </w:r>
            <w:r>
              <w:rPr>
                <w:color w:val="333333"/>
                <w:spacing w:val="5"/>
                <w:shd w:val="clear" w:color="auto" w:fill="FFFFFF"/>
              </w:rPr>
              <w:t xml:space="preserve"> </w:t>
            </w:r>
            <w:r w:rsidRPr="00815CEA">
              <w:rPr>
                <w:color w:val="333333"/>
                <w:spacing w:val="5"/>
                <w:shd w:val="clear" w:color="auto" w:fill="FFFFFF"/>
              </w:rPr>
              <w:t>als Kampfschwimmerin, Kampfschwimmer, Minentaucherin oder Minentaucher während des Kampfschwimmer- oder Minentaucherdienstes,</w:t>
            </w:r>
          </w:p>
          <w:p w:rsidR="00F34E1D" w:rsidP="00F34E1D" w:rsidRDefault="00F34E1D">
            <w:pPr>
              <w:shd w:val="clear" w:color="auto" w:fill="FFFFFF"/>
              <w:spacing w:before="0" w:after="0"/>
              <w:rPr>
                <w:color w:val="333333"/>
                <w:spacing w:val="5"/>
                <w:shd w:val="clear" w:color="auto" w:fill="FFFFFF"/>
              </w:rPr>
            </w:pPr>
          </w:p>
          <w:p w:rsidR="00F34E1D" w:rsidP="00F34E1D" w:rsidRDefault="00F34E1D">
            <w:pPr>
              <w:shd w:val="clear" w:color="auto" w:fill="FFFFFF"/>
              <w:spacing w:before="0" w:after="0"/>
              <w:rPr>
                <w:color w:val="333333"/>
                <w:spacing w:val="5"/>
                <w:shd w:val="clear" w:color="auto" w:fill="FFFFFF"/>
              </w:rPr>
            </w:pPr>
            <w:r w:rsidRPr="00815CEA">
              <w:rPr>
                <w:color w:val="333333"/>
                <w:spacing w:val="5"/>
                <w:shd w:val="clear" w:color="auto" w:fill="FFFFFF"/>
              </w:rPr>
              <w:t>6.</w:t>
            </w:r>
            <w:r>
              <w:rPr>
                <w:color w:val="333333"/>
                <w:spacing w:val="5"/>
                <w:shd w:val="clear" w:color="auto" w:fill="FFFFFF"/>
              </w:rPr>
              <w:t xml:space="preserve"> </w:t>
            </w:r>
            <w:r w:rsidRPr="00815CEA">
              <w:rPr>
                <w:color w:val="333333"/>
                <w:spacing w:val="5"/>
                <w:shd w:val="clear" w:color="auto" w:fill="FFFFFF"/>
              </w:rPr>
              <w:t>als Minendemonteurin oder Minendemonteur während des dienstlichen Einsatzes an Minen unter Wasser,</w:t>
            </w:r>
          </w:p>
          <w:p w:rsidR="00F34E1D" w:rsidP="00F34E1D" w:rsidRDefault="00F34E1D">
            <w:pPr>
              <w:shd w:val="clear" w:color="auto" w:fill="FFFFFF"/>
              <w:spacing w:before="0" w:after="0"/>
              <w:rPr>
                <w:color w:val="333333"/>
                <w:spacing w:val="5"/>
                <w:shd w:val="clear" w:color="auto" w:fill="FFFFFF"/>
              </w:rPr>
            </w:pPr>
          </w:p>
          <w:p w:rsidR="00F34E1D" w:rsidP="00F34E1D" w:rsidRDefault="00F34E1D">
            <w:pPr>
              <w:shd w:val="clear" w:color="auto" w:fill="FFFFFF"/>
              <w:spacing w:before="0" w:after="0"/>
              <w:rPr>
                <w:color w:val="333333"/>
                <w:spacing w:val="5"/>
                <w:shd w:val="clear" w:color="auto" w:fill="FFFFFF"/>
              </w:rPr>
            </w:pPr>
            <w:r w:rsidRPr="00815CEA">
              <w:rPr>
                <w:color w:val="333333"/>
                <w:spacing w:val="5"/>
                <w:shd w:val="clear" w:color="auto" w:fill="FFFFFF"/>
              </w:rPr>
              <w:t>7.</w:t>
            </w:r>
            <w:r>
              <w:rPr>
                <w:color w:val="333333"/>
                <w:spacing w:val="5"/>
                <w:shd w:val="clear" w:color="auto" w:fill="FFFFFF"/>
              </w:rPr>
              <w:t xml:space="preserve"> </w:t>
            </w:r>
            <w:r w:rsidRPr="00815CEA">
              <w:rPr>
                <w:color w:val="333333"/>
                <w:spacing w:val="5"/>
                <w:shd w:val="clear" w:color="auto" w:fill="FFFFFF"/>
              </w:rPr>
              <w:t>als Angehörige oder Angehöriger des Versuchspersonals während der dienstlichen Erprobung von Minen und ähnlichen Kampfmitteln,</w:t>
            </w:r>
          </w:p>
          <w:p w:rsidR="00F34E1D" w:rsidP="00F34E1D" w:rsidRDefault="00F34E1D">
            <w:pPr>
              <w:shd w:val="clear" w:color="auto" w:fill="FFFFFF"/>
              <w:spacing w:before="0" w:after="0"/>
              <w:rPr>
                <w:color w:val="333333"/>
                <w:spacing w:val="5"/>
                <w:shd w:val="clear" w:color="auto" w:fill="FFFFFF"/>
              </w:rPr>
            </w:pPr>
          </w:p>
          <w:p w:rsidR="00F34E1D" w:rsidP="00F34E1D" w:rsidRDefault="00F34E1D">
            <w:pPr>
              <w:shd w:val="clear" w:color="auto" w:fill="FFFFFF"/>
              <w:spacing w:before="0" w:after="0"/>
              <w:rPr>
                <w:color w:val="333333"/>
                <w:spacing w:val="5"/>
                <w:shd w:val="clear" w:color="auto" w:fill="FFFFFF"/>
              </w:rPr>
            </w:pPr>
            <w:r w:rsidRPr="00815CEA">
              <w:rPr>
                <w:color w:val="333333"/>
                <w:spacing w:val="5"/>
                <w:shd w:val="clear" w:color="auto" w:fill="FFFFFF"/>
              </w:rPr>
              <w:t>8.</w:t>
            </w:r>
            <w:r>
              <w:rPr>
                <w:color w:val="333333"/>
                <w:spacing w:val="5"/>
                <w:shd w:val="clear" w:color="auto" w:fill="FFFFFF"/>
              </w:rPr>
              <w:t xml:space="preserve"> </w:t>
            </w:r>
            <w:r w:rsidRPr="00815CEA">
              <w:rPr>
                <w:color w:val="333333"/>
                <w:spacing w:val="5"/>
                <w:shd w:val="clear" w:color="auto" w:fill="FFFFFF"/>
              </w:rPr>
              <w:t>als Angehörige oder Angehöriger des besonders gefährdeten Munitionsuntersuchungspersonals während des dienstlichen Umgangs mit Munition,</w:t>
            </w:r>
          </w:p>
          <w:p w:rsidR="00F34E1D" w:rsidP="00F34E1D" w:rsidRDefault="00F34E1D">
            <w:pPr>
              <w:shd w:val="clear" w:color="auto" w:fill="FFFFFF"/>
              <w:spacing w:before="0" w:after="0"/>
              <w:rPr>
                <w:color w:val="333333"/>
                <w:spacing w:val="5"/>
                <w:shd w:val="clear" w:color="auto" w:fill="FFFFFF"/>
              </w:rPr>
            </w:pPr>
          </w:p>
          <w:p w:rsidR="00F34E1D" w:rsidP="00F34E1D" w:rsidRDefault="00F34E1D">
            <w:pPr>
              <w:shd w:val="clear" w:color="auto" w:fill="FFFFFF"/>
              <w:spacing w:before="0" w:after="0"/>
              <w:rPr>
                <w:color w:val="333333"/>
                <w:spacing w:val="5"/>
                <w:shd w:val="clear" w:color="auto" w:fill="FFFFFF"/>
              </w:rPr>
            </w:pPr>
            <w:r w:rsidRPr="00815CEA">
              <w:rPr>
                <w:color w:val="333333"/>
                <w:spacing w:val="5"/>
                <w:shd w:val="clear" w:color="auto" w:fill="FFFFFF"/>
              </w:rPr>
              <w:t>9.</w:t>
            </w:r>
            <w:r>
              <w:rPr>
                <w:color w:val="333333"/>
                <w:spacing w:val="5"/>
                <w:shd w:val="clear" w:color="auto" w:fill="FFFFFF"/>
              </w:rPr>
              <w:t xml:space="preserve"> </w:t>
            </w:r>
            <w:r w:rsidRPr="00815CEA">
              <w:rPr>
                <w:color w:val="333333"/>
                <w:spacing w:val="5"/>
                <w:shd w:val="clear" w:color="auto" w:fill="FFFFFF"/>
              </w:rPr>
              <w:t>im besonders gefährlichen Einsatz mit tauchfähigen Landfahrzeugen oder schwimmfähigen gepanzerten Landfahrzeugen,</w:t>
            </w:r>
            <w:r>
              <w:rPr>
                <w:color w:val="333333"/>
                <w:spacing w:val="5"/>
                <w:shd w:val="clear" w:color="auto" w:fill="FFFFFF"/>
              </w:rPr>
              <w:t xml:space="preserve"> </w:t>
            </w:r>
          </w:p>
          <w:p w:rsidR="00F34E1D" w:rsidP="00F34E1D" w:rsidRDefault="00F34E1D">
            <w:pPr>
              <w:shd w:val="clear" w:color="auto" w:fill="FFFFFF"/>
              <w:spacing w:before="0" w:after="0"/>
              <w:rPr>
                <w:color w:val="333333"/>
                <w:spacing w:val="5"/>
                <w:shd w:val="clear" w:color="auto" w:fill="FFFFFF"/>
              </w:rPr>
            </w:pPr>
          </w:p>
          <w:p w:rsidR="00F34E1D" w:rsidP="00F34E1D" w:rsidRDefault="00F34E1D">
            <w:pPr>
              <w:shd w:val="clear" w:color="auto" w:fill="FFFFFF"/>
              <w:spacing w:before="0" w:after="0"/>
              <w:rPr>
                <w:color w:val="333333"/>
                <w:spacing w:val="5"/>
                <w:shd w:val="clear" w:color="auto" w:fill="FFFFFF"/>
              </w:rPr>
            </w:pPr>
            <w:r w:rsidRPr="00815CEA">
              <w:rPr>
                <w:color w:val="333333"/>
                <w:spacing w:val="5"/>
                <w:shd w:val="clear" w:color="auto" w:fill="FFFFFF"/>
              </w:rPr>
              <w:t>10.</w:t>
            </w:r>
            <w:r>
              <w:rPr>
                <w:color w:val="333333"/>
                <w:spacing w:val="5"/>
                <w:shd w:val="clear" w:color="auto" w:fill="FFFFFF"/>
              </w:rPr>
              <w:t xml:space="preserve"> </w:t>
            </w:r>
            <w:r w:rsidRPr="00815CEA">
              <w:rPr>
                <w:color w:val="333333"/>
                <w:spacing w:val="5"/>
                <w:shd w:val="clear" w:color="auto" w:fill="FFFFFF"/>
              </w:rPr>
              <w:t>als Besatzungsmitglied eines U-Bootes während des besonders gefährlichen Dienstes,</w:t>
            </w:r>
            <w:r>
              <w:rPr>
                <w:color w:val="333333"/>
                <w:spacing w:val="5"/>
                <w:shd w:val="clear" w:color="auto" w:fill="FFFFFF"/>
              </w:rPr>
              <w:t xml:space="preserve"> </w:t>
            </w:r>
          </w:p>
          <w:p w:rsidR="00F34E1D" w:rsidP="00F34E1D" w:rsidRDefault="00F34E1D">
            <w:pPr>
              <w:shd w:val="clear" w:color="auto" w:fill="FFFFFF"/>
              <w:spacing w:before="0" w:after="0"/>
              <w:rPr>
                <w:color w:val="333333"/>
                <w:spacing w:val="5"/>
                <w:shd w:val="clear" w:color="auto" w:fill="FFFFFF"/>
              </w:rPr>
            </w:pPr>
          </w:p>
          <w:p w:rsidR="00F34E1D" w:rsidP="00F34E1D" w:rsidRDefault="00F34E1D">
            <w:pPr>
              <w:shd w:val="clear" w:color="auto" w:fill="FFFFFF"/>
              <w:spacing w:before="0" w:after="0"/>
              <w:rPr>
                <w:color w:val="333333"/>
                <w:spacing w:val="5"/>
                <w:shd w:val="clear" w:color="auto" w:fill="FFFFFF"/>
              </w:rPr>
            </w:pPr>
            <w:r w:rsidRPr="00815CEA">
              <w:rPr>
                <w:color w:val="333333"/>
                <w:spacing w:val="5"/>
                <w:shd w:val="clear" w:color="auto" w:fill="FFFFFF"/>
              </w:rPr>
              <w:t>11.</w:t>
            </w:r>
            <w:r>
              <w:rPr>
                <w:color w:val="333333"/>
                <w:spacing w:val="5"/>
                <w:shd w:val="clear" w:color="auto" w:fill="FFFFFF"/>
              </w:rPr>
              <w:t xml:space="preserve"> </w:t>
            </w:r>
            <w:r w:rsidRPr="00815CEA">
              <w:rPr>
                <w:color w:val="333333"/>
                <w:spacing w:val="5"/>
                <w:shd w:val="clear" w:color="auto" w:fill="FFFFFF"/>
              </w:rPr>
              <w:t>als Helmtaucherin, Helmtaucher, Schwimmtaucherin oder Schwimmtaucher während des besonders gefährlichen Tauchdienstes,</w:t>
            </w:r>
            <w:r>
              <w:rPr>
                <w:color w:val="333333"/>
                <w:spacing w:val="5"/>
                <w:shd w:val="clear" w:color="auto" w:fill="FFFFFF"/>
              </w:rPr>
              <w:t xml:space="preserve"> </w:t>
            </w:r>
          </w:p>
          <w:p w:rsidR="00F34E1D" w:rsidP="00F34E1D" w:rsidRDefault="00F34E1D">
            <w:pPr>
              <w:shd w:val="clear" w:color="auto" w:fill="FFFFFF"/>
              <w:spacing w:before="0" w:after="0"/>
              <w:rPr>
                <w:color w:val="333333"/>
                <w:spacing w:val="5"/>
                <w:shd w:val="clear" w:color="auto" w:fill="FFFFFF"/>
              </w:rPr>
            </w:pPr>
          </w:p>
          <w:p w:rsidR="00F34E1D" w:rsidP="00F34E1D" w:rsidRDefault="00F34E1D">
            <w:pPr>
              <w:shd w:val="clear" w:color="auto" w:fill="FFFFFF"/>
              <w:spacing w:before="0" w:after="0"/>
              <w:rPr>
                <w:color w:val="333333"/>
                <w:spacing w:val="5"/>
                <w:shd w:val="clear" w:color="auto" w:fill="FFFFFF"/>
              </w:rPr>
            </w:pPr>
            <w:r w:rsidRPr="00815CEA">
              <w:rPr>
                <w:color w:val="333333"/>
                <w:spacing w:val="5"/>
                <w:shd w:val="clear" w:color="auto" w:fill="FFFFFF"/>
              </w:rPr>
              <w:t>12.</w:t>
            </w:r>
            <w:r>
              <w:rPr>
                <w:color w:val="333333"/>
                <w:spacing w:val="5"/>
                <w:shd w:val="clear" w:color="auto" w:fill="FFFFFF"/>
              </w:rPr>
              <w:t xml:space="preserve"> </w:t>
            </w:r>
            <w:r w:rsidRPr="00815CEA">
              <w:rPr>
                <w:color w:val="333333"/>
                <w:spacing w:val="5"/>
                <w:shd w:val="clear" w:color="auto" w:fill="FFFFFF"/>
              </w:rPr>
              <w:t>im Einsatz beim Ein- oder Aushängen von Außenlasten bei einem Drehflügelflugzeug oder</w:t>
            </w:r>
            <w:r>
              <w:rPr>
                <w:color w:val="333333"/>
                <w:spacing w:val="5"/>
                <w:shd w:val="clear" w:color="auto" w:fill="FFFFFF"/>
              </w:rPr>
              <w:t xml:space="preserve"> </w:t>
            </w:r>
          </w:p>
          <w:p w:rsidR="00F34E1D" w:rsidP="00F34E1D" w:rsidRDefault="00F34E1D">
            <w:pPr>
              <w:shd w:val="clear" w:color="auto" w:fill="FFFFFF"/>
              <w:spacing w:before="0" w:after="0"/>
              <w:rPr>
                <w:color w:val="333333"/>
                <w:spacing w:val="5"/>
                <w:shd w:val="clear" w:color="auto" w:fill="FFFFFF"/>
              </w:rPr>
            </w:pPr>
          </w:p>
          <w:p w:rsidR="00F34E1D" w:rsidP="00F34E1D" w:rsidRDefault="00F34E1D">
            <w:pPr>
              <w:shd w:val="clear" w:color="auto" w:fill="FFFFFF"/>
              <w:spacing w:before="0" w:after="0"/>
              <w:rPr>
                <w:color w:val="333333"/>
                <w:spacing w:val="5"/>
                <w:shd w:val="clear" w:color="auto" w:fill="FFFFFF"/>
              </w:rPr>
            </w:pPr>
            <w:r w:rsidRPr="00815CEA">
              <w:rPr>
                <w:color w:val="333333"/>
                <w:spacing w:val="5"/>
                <w:shd w:val="clear" w:color="auto" w:fill="FFFFFF"/>
              </w:rPr>
              <w:lastRenderedPageBreak/>
              <w:t>13.</w:t>
            </w:r>
            <w:r>
              <w:rPr>
                <w:color w:val="333333"/>
                <w:spacing w:val="5"/>
                <w:shd w:val="clear" w:color="auto" w:fill="FFFFFF"/>
              </w:rPr>
              <w:t xml:space="preserve"> </w:t>
            </w:r>
            <w:r w:rsidRPr="00815CEA">
              <w:rPr>
                <w:color w:val="333333"/>
                <w:spacing w:val="5"/>
                <w:shd w:val="clear" w:color="auto" w:fill="FFFFFF"/>
              </w:rPr>
              <w:t>als Angehörige oder Angehöriger des Kommandos Spezialkräfte bei einer besonders gefährlichen Diensthandlung im Einsatz oder in der Ausbildung dazu</w:t>
            </w:r>
          </w:p>
          <w:p w:rsidR="00F34E1D" w:rsidP="00F34E1D" w:rsidRDefault="00F34E1D">
            <w:pPr>
              <w:shd w:val="clear" w:color="auto" w:fill="FFFFFF"/>
              <w:spacing w:before="0" w:after="0"/>
              <w:rPr>
                <w:color w:val="333333"/>
                <w:spacing w:val="5"/>
                <w:shd w:val="clear" w:color="auto" w:fill="FFFFFF"/>
              </w:rPr>
            </w:pPr>
          </w:p>
          <w:p w:rsidRPr="00815CEA" w:rsidR="00F34E1D" w:rsidP="00F34E1D" w:rsidRDefault="00F34E1D">
            <w:pPr>
              <w:shd w:val="clear" w:color="auto" w:fill="FFFFFF"/>
              <w:spacing w:before="0" w:after="0"/>
              <w:rPr>
                <w:color w:val="333333"/>
                <w:spacing w:val="5"/>
                <w:shd w:val="clear" w:color="auto" w:fill="FFFFFF"/>
              </w:rPr>
            </w:pPr>
            <w:r w:rsidRPr="00815CEA">
              <w:rPr>
                <w:color w:val="333333"/>
                <w:spacing w:val="5"/>
                <w:shd w:val="clear" w:color="auto" w:fill="FFFFFF"/>
              </w:rPr>
              <w:t>einen Unfall erleidet, erhält eine einmalige Unfallentschädigung, wenn sie oder er nach Feststellung des Bundesministeriums der Verteidigung oder der von diesem bestimmten Stelle infolge des Unfalles in ihrer oder seiner Erwerbsfähigkeit dauerhaft um wenigstens 50 Prozent beeinträchtigt ist.</w:t>
            </w:r>
          </w:p>
        </w:tc>
        <w:tc>
          <w:tcPr>
            <w:tcW w:w="4394" w:type="dxa"/>
            <w:shd w:val="clear" w:color="auto" w:fill="auto"/>
          </w:tcPr>
          <w:p w:rsidRPr="00815CEA" w:rsidR="00F34E1D" w:rsidP="00F34E1D" w:rsidRDefault="00F34E1D">
            <w:pPr>
              <w:shd w:val="clear" w:color="auto" w:fill="FFFFFF"/>
              <w:spacing w:before="192" w:after="0"/>
              <w:rPr>
                <w:color w:val="333333"/>
                <w:spacing w:val="5"/>
                <w:shd w:val="clear" w:color="auto" w:fill="FFFFFF"/>
              </w:rPr>
            </w:pPr>
            <w:r w:rsidRPr="00815CEA">
              <w:rPr>
                <w:color w:val="333333"/>
                <w:spacing w:val="5"/>
                <w:shd w:val="clear" w:color="auto" w:fill="FFFFFF"/>
              </w:rPr>
              <w:lastRenderedPageBreak/>
              <w:t>(1) Eine Soldatin oder ein Soldat, die oder der</w:t>
            </w:r>
          </w:p>
          <w:p w:rsidRPr="00815CEA" w:rsidR="00F34E1D" w:rsidP="00F34E1D" w:rsidRDefault="00F34E1D">
            <w:pPr>
              <w:shd w:val="clear" w:color="auto" w:fill="FFFFFF"/>
              <w:spacing w:before="0" w:after="0"/>
              <w:rPr>
                <w:color w:val="333333"/>
                <w:spacing w:val="5"/>
                <w:shd w:val="clear" w:color="auto" w:fill="FFFFFF"/>
              </w:rPr>
            </w:pPr>
            <w:r w:rsidRPr="00815CEA">
              <w:rPr>
                <w:color w:val="333333"/>
                <w:spacing w:val="5"/>
                <w:shd w:val="clear" w:color="auto" w:fill="FFFFFF"/>
              </w:rPr>
              <w:t>1.</w:t>
            </w:r>
            <w:r>
              <w:rPr>
                <w:color w:val="333333"/>
                <w:spacing w:val="5"/>
                <w:shd w:val="clear" w:color="auto" w:fill="FFFFFF"/>
              </w:rPr>
              <w:t xml:space="preserve"> </w:t>
            </w:r>
            <w:r w:rsidRPr="00815CEA">
              <w:rPr>
                <w:color w:val="333333"/>
                <w:spacing w:val="5"/>
                <w:shd w:val="clear" w:color="auto" w:fill="FFFFFF"/>
              </w:rPr>
              <w:t>als Angehörige oder Angehöriger des fliegenden Personals von einsitzigen und zweisitzigen strahlgetriebenen Kampfflugzeugen während des Flugdienstes,</w:t>
            </w:r>
          </w:p>
          <w:p w:rsidR="00F34E1D" w:rsidP="00F34E1D" w:rsidRDefault="00F34E1D">
            <w:pPr>
              <w:shd w:val="clear" w:color="auto" w:fill="FFFFFF"/>
              <w:spacing w:before="0" w:after="0"/>
              <w:rPr>
                <w:color w:val="333333"/>
                <w:spacing w:val="5"/>
                <w:shd w:val="clear" w:color="auto" w:fill="FFFFFF"/>
              </w:rPr>
            </w:pPr>
          </w:p>
          <w:p w:rsidRPr="00815CEA" w:rsidR="00F34E1D" w:rsidP="00F34E1D" w:rsidRDefault="00F34E1D">
            <w:pPr>
              <w:shd w:val="clear" w:color="auto" w:fill="FFFFFF"/>
              <w:spacing w:before="0" w:after="0"/>
              <w:rPr>
                <w:color w:val="333333"/>
                <w:spacing w:val="5"/>
                <w:shd w:val="clear" w:color="auto" w:fill="FFFFFF"/>
              </w:rPr>
            </w:pPr>
            <w:r w:rsidRPr="00815CEA">
              <w:rPr>
                <w:color w:val="333333"/>
                <w:spacing w:val="5"/>
                <w:shd w:val="clear" w:color="auto" w:fill="FFFFFF"/>
              </w:rPr>
              <w:t>2.</w:t>
            </w:r>
            <w:r>
              <w:rPr>
                <w:color w:val="333333"/>
                <w:spacing w:val="5"/>
                <w:shd w:val="clear" w:color="auto" w:fill="FFFFFF"/>
              </w:rPr>
              <w:t xml:space="preserve"> </w:t>
            </w:r>
            <w:r w:rsidRPr="00815CEA">
              <w:rPr>
                <w:color w:val="333333"/>
                <w:spacing w:val="5"/>
                <w:shd w:val="clear" w:color="auto" w:fill="FFFFFF"/>
              </w:rPr>
              <w:t>als Angehörige oder Angehöriger des besonders gefährdeten sonstigen fliegenden Personals während des Flugdienstes,</w:t>
            </w:r>
          </w:p>
          <w:p w:rsidR="00F34E1D" w:rsidP="00F34E1D" w:rsidRDefault="00F34E1D">
            <w:pPr>
              <w:shd w:val="clear" w:color="auto" w:fill="FFFFFF"/>
              <w:spacing w:before="0" w:after="0"/>
              <w:rPr>
                <w:color w:val="333333"/>
                <w:spacing w:val="5"/>
                <w:shd w:val="clear" w:color="auto" w:fill="FFFFFF"/>
              </w:rPr>
            </w:pPr>
          </w:p>
          <w:p w:rsidRPr="00815CEA" w:rsidR="00F34E1D" w:rsidP="00F34E1D" w:rsidRDefault="00F34E1D">
            <w:pPr>
              <w:shd w:val="clear" w:color="auto" w:fill="FFFFFF"/>
              <w:spacing w:before="0" w:after="0"/>
              <w:rPr>
                <w:color w:val="333333"/>
                <w:spacing w:val="5"/>
                <w:shd w:val="clear" w:color="auto" w:fill="FFFFFF"/>
              </w:rPr>
            </w:pPr>
            <w:r w:rsidRPr="00815CEA">
              <w:rPr>
                <w:color w:val="333333"/>
                <w:spacing w:val="5"/>
                <w:shd w:val="clear" w:color="auto" w:fill="FFFFFF"/>
              </w:rPr>
              <w:t>3.</w:t>
            </w:r>
            <w:r>
              <w:rPr>
                <w:color w:val="333333"/>
                <w:spacing w:val="5"/>
                <w:shd w:val="clear" w:color="auto" w:fill="FFFFFF"/>
              </w:rPr>
              <w:t xml:space="preserve"> </w:t>
            </w:r>
            <w:r w:rsidRPr="00815CEA">
              <w:rPr>
                <w:color w:val="333333"/>
                <w:spacing w:val="5"/>
                <w:shd w:val="clear" w:color="auto" w:fill="FFFFFF"/>
              </w:rPr>
              <w:t>als Angehörige oder Angehöriger des springenden Personals der Luftlandetruppen während des Sprungdienstes,</w:t>
            </w:r>
          </w:p>
          <w:p w:rsidR="00F34E1D" w:rsidP="00F34E1D" w:rsidRDefault="00F34E1D">
            <w:pPr>
              <w:shd w:val="clear" w:color="auto" w:fill="FFFFFF"/>
              <w:spacing w:before="0" w:after="0"/>
              <w:rPr>
                <w:color w:val="333333"/>
                <w:spacing w:val="5"/>
                <w:shd w:val="clear" w:color="auto" w:fill="FFFFFF"/>
              </w:rPr>
            </w:pPr>
          </w:p>
          <w:p w:rsidRPr="00815CEA" w:rsidR="00F34E1D" w:rsidP="00F34E1D" w:rsidRDefault="00F34E1D">
            <w:pPr>
              <w:shd w:val="clear" w:color="auto" w:fill="FFFFFF"/>
              <w:spacing w:before="0" w:after="0"/>
              <w:rPr>
                <w:color w:val="333333"/>
                <w:spacing w:val="5"/>
                <w:shd w:val="clear" w:color="auto" w:fill="FFFFFF"/>
              </w:rPr>
            </w:pPr>
            <w:r w:rsidRPr="00815CEA">
              <w:rPr>
                <w:color w:val="333333"/>
                <w:spacing w:val="5"/>
                <w:shd w:val="clear" w:color="auto" w:fill="FFFFFF"/>
              </w:rPr>
              <w:t>4.</w:t>
            </w:r>
            <w:r>
              <w:rPr>
                <w:color w:val="333333"/>
                <w:spacing w:val="5"/>
                <w:shd w:val="clear" w:color="auto" w:fill="FFFFFF"/>
              </w:rPr>
              <w:t xml:space="preserve"> </w:t>
            </w:r>
            <w:r w:rsidRPr="00815CEA">
              <w:rPr>
                <w:color w:val="333333"/>
                <w:spacing w:val="5"/>
                <w:shd w:val="clear" w:color="auto" w:fill="FFFFFF"/>
              </w:rPr>
              <w:t>im Bergrettungsdienst während des Einsatzes und der Ausbildung,</w:t>
            </w:r>
          </w:p>
          <w:p w:rsidR="00F34E1D" w:rsidP="00F34E1D" w:rsidRDefault="00F34E1D">
            <w:pPr>
              <w:shd w:val="clear" w:color="auto" w:fill="FFFFFF"/>
              <w:spacing w:before="0" w:after="0"/>
              <w:rPr>
                <w:color w:val="333333"/>
                <w:spacing w:val="5"/>
                <w:shd w:val="clear" w:color="auto" w:fill="FFFFFF"/>
              </w:rPr>
            </w:pPr>
          </w:p>
          <w:p w:rsidRPr="00815CEA" w:rsidR="00F34E1D" w:rsidP="00F34E1D" w:rsidRDefault="00F34E1D">
            <w:pPr>
              <w:shd w:val="clear" w:color="auto" w:fill="FFFFFF"/>
              <w:spacing w:before="0" w:after="0"/>
              <w:rPr>
                <w:color w:val="333333"/>
                <w:spacing w:val="5"/>
                <w:shd w:val="clear" w:color="auto" w:fill="FFFFFF"/>
              </w:rPr>
            </w:pPr>
            <w:r w:rsidRPr="00815CEA">
              <w:rPr>
                <w:color w:val="333333"/>
                <w:spacing w:val="5"/>
                <w:shd w:val="clear" w:color="auto" w:fill="FFFFFF"/>
              </w:rPr>
              <w:t>5.</w:t>
            </w:r>
            <w:r>
              <w:rPr>
                <w:color w:val="333333"/>
                <w:spacing w:val="5"/>
                <w:shd w:val="clear" w:color="auto" w:fill="FFFFFF"/>
              </w:rPr>
              <w:t xml:space="preserve"> </w:t>
            </w:r>
            <w:r w:rsidRPr="00815CEA">
              <w:rPr>
                <w:color w:val="333333"/>
                <w:spacing w:val="5"/>
                <w:shd w:val="clear" w:color="auto" w:fill="FFFFFF"/>
              </w:rPr>
              <w:t>als Kampfschwimmerin, Kampfschwimmer, Minentaucherin oder Minentaucher während des Kampfschwimmer- oder Minentaucherdienstes,</w:t>
            </w:r>
          </w:p>
          <w:p w:rsidR="00F34E1D" w:rsidP="00F34E1D" w:rsidRDefault="00F34E1D">
            <w:pPr>
              <w:shd w:val="clear" w:color="auto" w:fill="FFFFFF"/>
              <w:spacing w:before="0" w:after="0"/>
              <w:rPr>
                <w:color w:val="333333"/>
                <w:spacing w:val="5"/>
                <w:shd w:val="clear" w:color="auto" w:fill="FFFFFF"/>
              </w:rPr>
            </w:pPr>
          </w:p>
          <w:p w:rsidR="00F34E1D" w:rsidP="00F34E1D" w:rsidRDefault="00F34E1D">
            <w:pPr>
              <w:shd w:val="clear" w:color="auto" w:fill="FFFFFF"/>
              <w:spacing w:before="0" w:after="0"/>
              <w:rPr>
                <w:color w:val="333333"/>
                <w:spacing w:val="5"/>
                <w:shd w:val="clear" w:color="auto" w:fill="FFFFFF"/>
              </w:rPr>
            </w:pPr>
            <w:r w:rsidRPr="00815CEA">
              <w:rPr>
                <w:color w:val="333333"/>
                <w:spacing w:val="5"/>
                <w:shd w:val="clear" w:color="auto" w:fill="FFFFFF"/>
              </w:rPr>
              <w:t>6.</w:t>
            </w:r>
            <w:r>
              <w:rPr>
                <w:color w:val="333333"/>
                <w:spacing w:val="5"/>
                <w:shd w:val="clear" w:color="auto" w:fill="FFFFFF"/>
              </w:rPr>
              <w:t xml:space="preserve"> </w:t>
            </w:r>
            <w:r w:rsidRPr="00815CEA">
              <w:rPr>
                <w:color w:val="333333"/>
                <w:spacing w:val="5"/>
                <w:shd w:val="clear" w:color="auto" w:fill="FFFFFF"/>
              </w:rPr>
              <w:t>als Minendemonteurin oder Minendemonteur während des dienstlichen Einsatzes an Minen unter Wasser,</w:t>
            </w:r>
          </w:p>
          <w:p w:rsidR="00F34E1D" w:rsidP="00F34E1D" w:rsidRDefault="00F34E1D">
            <w:pPr>
              <w:shd w:val="clear" w:color="auto" w:fill="FFFFFF"/>
              <w:spacing w:before="0" w:after="0"/>
              <w:rPr>
                <w:color w:val="333333"/>
                <w:spacing w:val="5"/>
                <w:shd w:val="clear" w:color="auto" w:fill="FFFFFF"/>
              </w:rPr>
            </w:pPr>
          </w:p>
          <w:p w:rsidR="00F34E1D" w:rsidP="00F34E1D" w:rsidRDefault="00F34E1D">
            <w:pPr>
              <w:shd w:val="clear" w:color="auto" w:fill="FFFFFF"/>
              <w:spacing w:before="0" w:after="0"/>
              <w:rPr>
                <w:color w:val="333333"/>
                <w:spacing w:val="5"/>
                <w:shd w:val="clear" w:color="auto" w:fill="FFFFFF"/>
              </w:rPr>
            </w:pPr>
            <w:r w:rsidRPr="00815CEA">
              <w:rPr>
                <w:color w:val="333333"/>
                <w:spacing w:val="5"/>
                <w:shd w:val="clear" w:color="auto" w:fill="FFFFFF"/>
              </w:rPr>
              <w:t>7.</w:t>
            </w:r>
            <w:r>
              <w:rPr>
                <w:color w:val="333333"/>
                <w:spacing w:val="5"/>
                <w:shd w:val="clear" w:color="auto" w:fill="FFFFFF"/>
              </w:rPr>
              <w:t xml:space="preserve"> </w:t>
            </w:r>
            <w:r w:rsidRPr="00815CEA">
              <w:rPr>
                <w:color w:val="333333"/>
                <w:spacing w:val="5"/>
                <w:shd w:val="clear" w:color="auto" w:fill="FFFFFF"/>
              </w:rPr>
              <w:t>als Angehörige oder Angehöriger des Versuchspersonals während der dienstlichen Erprobung von Minen und ähnlichen Kampfmitteln,</w:t>
            </w:r>
          </w:p>
          <w:p w:rsidR="00F34E1D" w:rsidP="00F34E1D" w:rsidRDefault="00F34E1D">
            <w:pPr>
              <w:shd w:val="clear" w:color="auto" w:fill="FFFFFF"/>
              <w:spacing w:before="0" w:after="0"/>
              <w:rPr>
                <w:color w:val="333333"/>
                <w:spacing w:val="5"/>
                <w:shd w:val="clear" w:color="auto" w:fill="FFFFFF"/>
              </w:rPr>
            </w:pPr>
          </w:p>
          <w:p w:rsidR="00F34E1D" w:rsidP="00F34E1D" w:rsidRDefault="00F34E1D">
            <w:pPr>
              <w:shd w:val="clear" w:color="auto" w:fill="FFFFFF"/>
              <w:spacing w:before="0" w:after="0"/>
              <w:rPr>
                <w:color w:val="333333"/>
                <w:spacing w:val="5"/>
                <w:shd w:val="clear" w:color="auto" w:fill="FFFFFF"/>
              </w:rPr>
            </w:pPr>
            <w:r w:rsidRPr="00815CEA">
              <w:rPr>
                <w:color w:val="333333"/>
                <w:spacing w:val="5"/>
                <w:shd w:val="clear" w:color="auto" w:fill="FFFFFF"/>
              </w:rPr>
              <w:t>8.</w:t>
            </w:r>
            <w:r>
              <w:rPr>
                <w:color w:val="333333"/>
                <w:spacing w:val="5"/>
                <w:shd w:val="clear" w:color="auto" w:fill="FFFFFF"/>
              </w:rPr>
              <w:t xml:space="preserve"> </w:t>
            </w:r>
            <w:r w:rsidRPr="00815CEA">
              <w:rPr>
                <w:color w:val="333333"/>
                <w:spacing w:val="5"/>
                <w:shd w:val="clear" w:color="auto" w:fill="FFFFFF"/>
              </w:rPr>
              <w:t>als Angehörige oder Angehöriger des besonders gefährdeten Munitionsuntersuchungspersonals während des dienstlichen Umgangs mit Munition,</w:t>
            </w:r>
          </w:p>
          <w:p w:rsidR="00F34E1D" w:rsidP="00F34E1D" w:rsidRDefault="00F34E1D">
            <w:pPr>
              <w:shd w:val="clear" w:color="auto" w:fill="FFFFFF"/>
              <w:spacing w:before="0" w:after="0"/>
              <w:rPr>
                <w:color w:val="333333"/>
                <w:spacing w:val="5"/>
                <w:shd w:val="clear" w:color="auto" w:fill="FFFFFF"/>
              </w:rPr>
            </w:pPr>
          </w:p>
          <w:p w:rsidR="00F34E1D" w:rsidP="00F34E1D" w:rsidRDefault="00F34E1D">
            <w:pPr>
              <w:shd w:val="clear" w:color="auto" w:fill="FFFFFF"/>
              <w:spacing w:before="0" w:after="0"/>
              <w:rPr>
                <w:color w:val="333333"/>
                <w:spacing w:val="5"/>
                <w:shd w:val="clear" w:color="auto" w:fill="FFFFFF"/>
              </w:rPr>
            </w:pPr>
            <w:r w:rsidRPr="00815CEA">
              <w:rPr>
                <w:color w:val="333333"/>
                <w:spacing w:val="5"/>
                <w:shd w:val="clear" w:color="auto" w:fill="FFFFFF"/>
              </w:rPr>
              <w:t>9.</w:t>
            </w:r>
            <w:r>
              <w:rPr>
                <w:color w:val="333333"/>
                <w:spacing w:val="5"/>
                <w:shd w:val="clear" w:color="auto" w:fill="FFFFFF"/>
              </w:rPr>
              <w:t xml:space="preserve"> </w:t>
            </w:r>
            <w:r w:rsidRPr="00815CEA">
              <w:rPr>
                <w:color w:val="333333"/>
                <w:spacing w:val="5"/>
                <w:shd w:val="clear" w:color="auto" w:fill="FFFFFF"/>
              </w:rPr>
              <w:t>im besonders gefährlichen Einsatz mit tauchfähigen Landfahrzeugen oder schwimmfähigen gepanzerten Landfahrzeugen,</w:t>
            </w:r>
            <w:r>
              <w:rPr>
                <w:color w:val="333333"/>
                <w:spacing w:val="5"/>
                <w:shd w:val="clear" w:color="auto" w:fill="FFFFFF"/>
              </w:rPr>
              <w:t xml:space="preserve"> </w:t>
            </w:r>
          </w:p>
          <w:p w:rsidR="00F34E1D" w:rsidP="00F34E1D" w:rsidRDefault="00F34E1D">
            <w:pPr>
              <w:shd w:val="clear" w:color="auto" w:fill="FFFFFF"/>
              <w:spacing w:before="0" w:after="0"/>
              <w:rPr>
                <w:color w:val="333333"/>
                <w:spacing w:val="5"/>
                <w:shd w:val="clear" w:color="auto" w:fill="FFFFFF"/>
              </w:rPr>
            </w:pPr>
          </w:p>
          <w:p w:rsidR="00F34E1D" w:rsidP="00F34E1D" w:rsidRDefault="00F34E1D">
            <w:pPr>
              <w:shd w:val="clear" w:color="auto" w:fill="FFFFFF"/>
              <w:spacing w:before="0" w:after="0"/>
              <w:rPr>
                <w:color w:val="333333"/>
                <w:spacing w:val="5"/>
                <w:shd w:val="clear" w:color="auto" w:fill="FFFFFF"/>
              </w:rPr>
            </w:pPr>
            <w:r w:rsidRPr="00815CEA">
              <w:rPr>
                <w:color w:val="333333"/>
                <w:spacing w:val="5"/>
                <w:shd w:val="clear" w:color="auto" w:fill="FFFFFF"/>
              </w:rPr>
              <w:t>10.</w:t>
            </w:r>
            <w:r>
              <w:rPr>
                <w:color w:val="333333"/>
                <w:spacing w:val="5"/>
                <w:shd w:val="clear" w:color="auto" w:fill="FFFFFF"/>
              </w:rPr>
              <w:t xml:space="preserve"> </w:t>
            </w:r>
            <w:r w:rsidRPr="00815CEA">
              <w:rPr>
                <w:color w:val="333333"/>
                <w:spacing w:val="5"/>
                <w:shd w:val="clear" w:color="auto" w:fill="FFFFFF"/>
              </w:rPr>
              <w:t>als Besatzungsmitglied eines U-Bootes während des besonders gefährlichen Dienstes,</w:t>
            </w:r>
            <w:r>
              <w:rPr>
                <w:color w:val="333333"/>
                <w:spacing w:val="5"/>
                <w:shd w:val="clear" w:color="auto" w:fill="FFFFFF"/>
              </w:rPr>
              <w:t xml:space="preserve"> </w:t>
            </w:r>
          </w:p>
          <w:p w:rsidR="00F34E1D" w:rsidP="00F34E1D" w:rsidRDefault="00F34E1D">
            <w:pPr>
              <w:shd w:val="clear" w:color="auto" w:fill="FFFFFF"/>
              <w:spacing w:before="0" w:after="0"/>
              <w:rPr>
                <w:color w:val="333333"/>
                <w:spacing w:val="5"/>
                <w:shd w:val="clear" w:color="auto" w:fill="FFFFFF"/>
              </w:rPr>
            </w:pPr>
          </w:p>
          <w:p w:rsidR="00F34E1D" w:rsidP="00F34E1D" w:rsidRDefault="00F34E1D">
            <w:pPr>
              <w:shd w:val="clear" w:color="auto" w:fill="FFFFFF"/>
              <w:spacing w:before="0" w:after="0"/>
              <w:rPr>
                <w:color w:val="333333"/>
                <w:spacing w:val="5"/>
                <w:shd w:val="clear" w:color="auto" w:fill="FFFFFF"/>
              </w:rPr>
            </w:pPr>
            <w:r w:rsidRPr="00815CEA">
              <w:rPr>
                <w:color w:val="333333"/>
                <w:spacing w:val="5"/>
                <w:shd w:val="clear" w:color="auto" w:fill="FFFFFF"/>
              </w:rPr>
              <w:t>11.</w:t>
            </w:r>
            <w:r>
              <w:rPr>
                <w:color w:val="333333"/>
                <w:spacing w:val="5"/>
                <w:shd w:val="clear" w:color="auto" w:fill="FFFFFF"/>
              </w:rPr>
              <w:t xml:space="preserve"> </w:t>
            </w:r>
            <w:r w:rsidRPr="00815CEA">
              <w:rPr>
                <w:color w:val="333333"/>
                <w:spacing w:val="5"/>
                <w:shd w:val="clear" w:color="auto" w:fill="FFFFFF"/>
              </w:rPr>
              <w:t>als Helmtaucherin, Helmtaucher, Schwimmtaucherin oder Schwimmtaucher während des besonders gefährlichen Tauchdienstes,</w:t>
            </w:r>
            <w:r>
              <w:rPr>
                <w:color w:val="333333"/>
                <w:spacing w:val="5"/>
                <w:shd w:val="clear" w:color="auto" w:fill="FFFFFF"/>
              </w:rPr>
              <w:t xml:space="preserve"> </w:t>
            </w:r>
          </w:p>
          <w:p w:rsidR="00F34E1D" w:rsidP="00F34E1D" w:rsidRDefault="00F34E1D">
            <w:pPr>
              <w:shd w:val="clear" w:color="auto" w:fill="FFFFFF"/>
              <w:spacing w:before="0" w:after="0"/>
              <w:rPr>
                <w:color w:val="333333"/>
                <w:spacing w:val="5"/>
                <w:shd w:val="clear" w:color="auto" w:fill="FFFFFF"/>
              </w:rPr>
            </w:pPr>
          </w:p>
          <w:p w:rsidR="00F34E1D" w:rsidP="00F34E1D" w:rsidRDefault="00F34E1D">
            <w:pPr>
              <w:shd w:val="clear" w:color="auto" w:fill="FFFFFF"/>
              <w:spacing w:before="0" w:after="0"/>
              <w:rPr>
                <w:color w:val="333333"/>
                <w:spacing w:val="5"/>
                <w:shd w:val="clear" w:color="auto" w:fill="FFFFFF"/>
              </w:rPr>
            </w:pPr>
            <w:r w:rsidRPr="00815CEA">
              <w:rPr>
                <w:color w:val="333333"/>
                <w:spacing w:val="5"/>
                <w:shd w:val="clear" w:color="auto" w:fill="FFFFFF"/>
              </w:rPr>
              <w:t>12.</w:t>
            </w:r>
            <w:r>
              <w:rPr>
                <w:color w:val="333333"/>
                <w:spacing w:val="5"/>
                <w:shd w:val="clear" w:color="auto" w:fill="FFFFFF"/>
              </w:rPr>
              <w:t xml:space="preserve"> </w:t>
            </w:r>
            <w:r w:rsidRPr="00815CEA">
              <w:rPr>
                <w:color w:val="333333"/>
                <w:spacing w:val="5"/>
                <w:shd w:val="clear" w:color="auto" w:fill="FFFFFF"/>
              </w:rPr>
              <w:t>im Einsatz beim Ein- oder Aushängen von Außenlasten bei einem Drehflügelflugzeug oder</w:t>
            </w:r>
            <w:r>
              <w:rPr>
                <w:color w:val="333333"/>
                <w:spacing w:val="5"/>
                <w:shd w:val="clear" w:color="auto" w:fill="FFFFFF"/>
              </w:rPr>
              <w:t xml:space="preserve"> </w:t>
            </w:r>
          </w:p>
          <w:p w:rsidR="00F34E1D" w:rsidP="00F34E1D" w:rsidRDefault="00F34E1D">
            <w:pPr>
              <w:shd w:val="clear" w:color="auto" w:fill="FFFFFF"/>
              <w:spacing w:before="0" w:after="0"/>
              <w:rPr>
                <w:color w:val="333333"/>
                <w:spacing w:val="5"/>
                <w:shd w:val="clear" w:color="auto" w:fill="FFFFFF"/>
              </w:rPr>
            </w:pPr>
          </w:p>
          <w:p w:rsidR="00F34E1D" w:rsidP="00F34E1D" w:rsidRDefault="00F34E1D">
            <w:pPr>
              <w:shd w:val="clear" w:color="auto" w:fill="FFFFFF"/>
              <w:spacing w:before="0" w:after="0"/>
              <w:rPr>
                <w:color w:val="333333"/>
                <w:spacing w:val="5"/>
                <w:shd w:val="clear" w:color="auto" w:fill="FFFFFF"/>
              </w:rPr>
            </w:pPr>
            <w:r w:rsidRPr="00815CEA">
              <w:rPr>
                <w:color w:val="333333"/>
                <w:spacing w:val="5"/>
                <w:shd w:val="clear" w:color="auto" w:fill="FFFFFF"/>
              </w:rPr>
              <w:lastRenderedPageBreak/>
              <w:t>13.</w:t>
            </w:r>
            <w:r>
              <w:rPr>
                <w:color w:val="333333"/>
                <w:spacing w:val="5"/>
                <w:shd w:val="clear" w:color="auto" w:fill="FFFFFF"/>
              </w:rPr>
              <w:t xml:space="preserve"> </w:t>
            </w:r>
            <w:r w:rsidRPr="00815CEA">
              <w:rPr>
                <w:color w:val="333333"/>
                <w:spacing w:val="5"/>
                <w:shd w:val="clear" w:color="auto" w:fill="FFFFFF"/>
              </w:rPr>
              <w:t>als Angehörige oder Angehöriger des Kommandos Spezialkräfte bei einer besonders gefährlichen Diensthandlung im Einsatz oder in der Ausbildung dazu</w:t>
            </w:r>
          </w:p>
          <w:p w:rsidR="00F34E1D" w:rsidP="00F34E1D" w:rsidRDefault="00F34E1D">
            <w:pPr>
              <w:shd w:val="clear" w:color="auto" w:fill="FFFFFF"/>
              <w:spacing w:before="0" w:after="0"/>
              <w:rPr>
                <w:color w:val="333333"/>
                <w:spacing w:val="5"/>
                <w:shd w:val="clear" w:color="auto" w:fill="FFFFFF"/>
              </w:rPr>
            </w:pPr>
          </w:p>
          <w:p w:rsidRPr="00815CEA" w:rsidR="00F34E1D" w:rsidP="00F34E1D" w:rsidRDefault="00F34E1D">
            <w:pPr>
              <w:shd w:val="clear" w:color="auto" w:fill="FFFFFF"/>
              <w:spacing w:before="0" w:after="0"/>
              <w:rPr>
                <w:color w:val="333333"/>
                <w:spacing w:val="5"/>
                <w:shd w:val="clear" w:color="auto" w:fill="FFFFFF"/>
              </w:rPr>
            </w:pPr>
            <w:r w:rsidRPr="00815CEA">
              <w:rPr>
                <w:color w:val="333333"/>
                <w:spacing w:val="5"/>
                <w:shd w:val="clear" w:color="auto" w:fill="FFFFFF"/>
              </w:rPr>
              <w:t>einen Unfall erleidet, erhält eine einmalige Unfallentschädigung, wenn sie oder er nach Feststellung des Bundesministeriums der Verteidigung oder der von diesem bestimmten Stelle infolge des Unfalles in ihrer oder seiner Erwerbsfähigkeit dauerhaft um wenigstens 50 Prozent beeinträchtigt ist.</w:t>
            </w:r>
          </w:p>
        </w:tc>
      </w:tr>
      <w:tr w:rsidRPr="00D556EE" w:rsidR="00F34E1D" w:rsidTr="00D556EE">
        <w:trPr>
          <w:cantSplit/>
        </w:trPr>
        <w:tc>
          <w:tcPr>
            <w:tcW w:w="4394" w:type="dxa"/>
          </w:tcPr>
          <w:p w:rsidRPr="00815CEA" w:rsidR="00F34E1D" w:rsidP="00F34E1D" w:rsidRDefault="00F34E1D">
            <w:pPr>
              <w:shd w:val="clear" w:color="auto" w:fill="FFFFFF"/>
              <w:spacing w:before="192" w:after="0"/>
              <w:rPr>
                <w:color w:val="333333"/>
                <w:spacing w:val="5"/>
                <w:shd w:val="clear" w:color="auto" w:fill="FFFFFF"/>
              </w:rPr>
            </w:pPr>
            <w:r w:rsidRPr="00815CEA">
              <w:rPr>
                <w:color w:val="333333"/>
                <w:spacing w:val="5"/>
                <w:shd w:val="clear" w:color="auto" w:fill="FFFFFF"/>
              </w:rPr>
              <w:lastRenderedPageBreak/>
              <w:t>(2) Ist eine Soldatin oder ein Soldat an den Folgen eines Unfalles der in Absatz 1 bezeichneten Art verstorben und hat sie oder er eine einmalige Unfallentschädigung nach Absatz 1 nicht erhalten, so erhalten eine einmalige Unfallentschädigung</w:t>
            </w:r>
          </w:p>
          <w:p w:rsidR="00F34E1D" w:rsidP="00F34E1D" w:rsidRDefault="00F34E1D">
            <w:pPr>
              <w:shd w:val="clear" w:color="auto" w:fill="FFFFFF"/>
              <w:spacing w:before="0" w:after="0"/>
              <w:rPr>
                <w:color w:val="333333"/>
                <w:spacing w:val="5"/>
                <w:shd w:val="clear" w:color="auto" w:fill="FFFFFF"/>
              </w:rPr>
            </w:pPr>
          </w:p>
          <w:p w:rsidRPr="00815CEA" w:rsidR="00F34E1D" w:rsidP="00F34E1D" w:rsidRDefault="00F34E1D">
            <w:pPr>
              <w:shd w:val="clear" w:color="auto" w:fill="FFFFFF"/>
              <w:spacing w:before="0" w:after="0"/>
              <w:rPr>
                <w:color w:val="333333"/>
                <w:spacing w:val="5"/>
                <w:shd w:val="clear" w:color="auto" w:fill="FFFFFF"/>
              </w:rPr>
            </w:pPr>
            <w:r w:rsidRPr="00815CEA">
              <w:rPr>
                <w:color w:val="333333"/>
                <w:spacing w:val="5"/>
                <w:shd w:val="clear" w:color="auto" w:fill="FFFFFF"/>
              </w:rPr>
              <w:t>1.</w:t>
            </w:r>
            <w:r>
              <w:rPr>
                <w:color w:val="333333"/>
                <w:spacing w:val="5"/>
                <w:shd w:val="clear" w:color="auto" w:fill="FFFFFF"/>
              </w:rPr>
              <w:t xml:space="preserve"> </w:t>
            </w:r>
            <w:r w:rsidRPr="00815CEA">
              <w:rPr>
                <w:color w:val="333333"/>
                <w:spacing w:val="5"/>
                <w:shd w:val="clear" w:color="auto" w:fill="FFFFFF"/>
              </w:rPr>
              <w:t>die Witwe oder der Witwer sowie die nach diesem Gesetz versorgungsberechtigten Kinder,</w:t>
            </w:r>
          </w:p>
          <w:p w:rsidR="00F34E1D" w:rsidP="00F34E1D" w:rsidRDefault="00F34E1D">
            <w:pPr>
              <w:shd w:val="clear" w:color="auto" w:fill="FFFFFF"/>
              <w:spacing w:before="0" w:after="0"/>
              <w:ind w:left="720"/>
              <w:rPr>
                <w:color w:val="333333"/>
                <w:spacing w:val="5"/>
                <w:shd w:val="clear" w:color="auto" w:fill="FFFFFF"/>
              </w:rPr>
            </w:pPr>
          </w:p>
          <w:p w:rsidRPr="00815CEA" w:rsidR="00F34E1D" w:rsidP="00F34E1D" w:rsidRDefault="00F34E1D">
            <w:pPr>
              <w:shd w:val="clear" w:color="auto" w:fill="FFFFFF"/>
              <w:spacing w:before="0" w:after="0"/>
              <w:rPr>
                <w:color w:val="333333"/>
                <w:spacing w:val="5"/>
                <w:shd w:val="clear" w:color="auto" w:fill="FFFFFF"/>
              </w:rPr>
            </w:pPr>
            <w:r>
              <w:rPr>
                <w:color w:val="333333"/>
                <w:spacing w:val="5"/>
                <w:shd w:val="clear" w:color="auto" w:fill="FFFFFF"/>
              </w:rPr>
              <w:t>2</w:t>
            </w:r>
            <w:r w:rsidRPr="00815CEA">
              <w:rPr>
                <w:color w:val="333333"/>
                <w:spacing w:val="5"/>
                <w:shd w:val="clear" w:color="auto" w:fill="FFFFFF"/>
              </w:rPr>
              <w:t>.</w:t>
            </w:r>
            <w:r>
              <w:rPr>
                <w:color w:val="333333"/>
                <w:spacing w:val="5"/>
                <w:shd w:val="clear" w:color="auto" w:fill="FFFFFF"/>
              </w:rPr>
              <w:t xml:space="preserve"> </w:t>
            </w:r>
            <w:r w:rsidRPr="00815CEA">
              <w:rPr>
                <w:color w:val="333333"/>
                <w:spacing w:val="5"/>
                <w:shd w:val="clear" w:color="auto" w:fill="FFFFFF"/>
              </w:rPr>
              <w:t>die Eltern sowie die nicht nach diesem Gesetz versorgungsberechtigten Kinder, wenn Hinterbliebene der in Nummer 1 bezeichneten Art nicht vorhanden sind,</w:t>
            </w:r>
          </w:p>
          <w:p w:rsidR="00F34E1D" w:rsidP="00F34E1D" w:rsidRDefault="00F34E1D">
            <w:pPr>
              <w:shd w:val="clear" w:color="auto" w:fill="FFFFFF"/>
              <w:spacing w:before="0" w:after="0"/>
              <w:ind w:left="1440"/>
              <w:rPr>
                <w:color w:val="333333"/>
                <w:spacing w:val="5"/>
                <w:shd w:val="clear" w:color="auto" w:fill="FFFFFF"/>
              </w:rPr>
            </w:pPr>
          </w:p>
          <w:p w:rsidRPr="00815CEA" w:rsidR="00F34E1D" w:rsidP="00F34E1D" w:rsidRDefault="00F34E1D">
            <w:pPr>
              <w:shd w:val="clear" w:color="auto" w:fill="FFFFFF"/>
              <w:spacing w:before="0" w:after="0"/>
              <w:rPr>
                <w:color w:val="333333"/>
                <w:spacing w:val="5"/>
                <w:shd w:val="clear" w:color="auto" w:fill="FFFFFF"/>
              </w:rPr>
            </w:pPr>
            <w:r w:rsidRPr="00815CEA">
              <w:rPr>
                <w:color w:val="333333"/>
                <w:spacing w:val="5"/>
                <w:shd w:val="clear" w:color="auto" w:fill="FFFFFF"/>
              </w:rPr>
              <w:t>3.die Großeltern und Enkel, wenn Hinterbliebene der in den Nummern 1 und 2 bezeichneten Art nicht vorhanden sind.</w:t>
            </w:r>
          </w:p>
        </w:tc>
        <w:tc>
          <w:tcPr>
            <w:tcW w:w="4394" w:type="dxa"/>
            <w:shd w:val="clear" w:color="auto" w:fill="auto"/>
          </w:tcPr>
          <w:p w:rsidRPr="00815CEA" w:rsidR="00F34E1D" w:rsidP="00F34E1D" w:rsidRDefault="00F34E1D">
            <w:pPr>
              <w:shd w:val="clear" w:color="auto" w:fill="FFFFFF"/>
              <w:spacing w:before="192" w:after="0"/>
              <w:rPr>
                <w:color w:val="333333"/>
                <w:spacing w:val="5"/>
                <w:shd w:val="clear" w:color="auto" w:fill="FFFFFF"/>
              </w:rPr>
            </w:pPr>
            <w:r w:rsidRPr="00815CEA">
              <w:rPr>
                <w:color w:val="333333"/>
                <w:spacing w:val="5"/>
                <w:shd w:val="clear" w:color="auto" w:fill="FFFFFF"/>
              </w:rPr>
              <w:t>(2) Ist eine Soldatin oder ein Soldat an den Folgen eines Unfalles der in Absatz 1 bezeichneten Art verstorben und hat sie oder er eine einmalige Unfallentschädigung nach Absatz 1 nicht erhalten, so erhalten eine einmalige Unfallentschädigung</w:t>
            </w:r>
          </w:p>
          <w:p w:rsidR="00F34E1D" w:rsidP="00F34E1D" w:rsidRDefault="00F34E1D">
            <w:pPr>
              <w:shd w:val="clear" w:color="auto" w:fill="FFFFFF"/>
              <w:spacing w:before="0" w:after="0"/>
              <w:rPr>
                <w:color w:val="333333"/>
                <w:spacing w:val="5"/>
                <w:shd w:val="clear" w:color="auto" w:fill="FFFFFF"/>
              </w:rPr>
            </w:pPr>
          </w:p>
          <w:p w:rsidRPr="00815CEA" w:rsidR="00F34E1D" w:rsidP="00F34E1D" w:rsidRDefault="00F34E1D">
            <w:pPr>
              <w:shd w:val="clear" w:color="auto" w:fill="FFFFFF"/>
              <w:spacing w:before="0" w:after="0"/>
              <w:rPr>
                <w:color w:val="333333"/>
                <w:spacing w:val="5"/>
                <w:shd w:val="clear" w:color="auto" w:fill="FFFFFF"/>
              </w:rPr>
            </w:pPr>
            <w:r w:rsidRPr="00815CEA">
              <w:rPr>
                <w:color w:val="333333"/>
                <w:spacing w:val="5"/>
                <w:shd w:val="clear" w:color="auto" w:fill="FFFFFF"/>
              </w:rPr>
              <w:t>1.</w:t>
            </w:r>
            <w:r>
              <w:rPr>
                <w:color w:val="333333"/>
                <w:spacing w:val="5"/>
                <w:shd w:val="clear" w:color="auto" w:fill="FFFFFF"/>
              </w:rPr>
              <w:t xml:space="preserve"> </w:t>
            </w:r>
            <w:r w:rsidRPr="00815CEA">
              <w:rPr>
                <w:color w:val="333333"/>
                <w:spacing w:val="5"/>
                <w:shd w:val="clear" w:color="auto" w:fill="FFFFFF"/>
              </w:rPr>
              <w:t>die Witwe oder der Witwer sowie die nach diesem Gesetz versorgungsberechtigten Kinder,</w:t>
            </w:r>
          </w:p>
          <w:p w:rsidR="00F34E1D" w:rsidP="00F34E1D" w:rsidRDefault="00F34E1D">
            <w:pPr>
              <w:shd w:val="clear" w:color="auto" w:fill="FFFFFF"/>
              <w:spacing w:before="0" w:after="0"/>
              <w:ind w:left="720"/>
              <w:rPr>
                <w:color w:val="333333"/>
                <w:spacing w:val="5"/>
                <w:shd w:val="clear" w:color="auto" w:fill="FFFFFF"/>
              </w:rPr>
            </w:pPr>
          </w:p>
          <w:p w:rsidR="00F34E1D" w:rsidP="00F34E1D" w:rsidRDefault="00F34E1D">
            <w:pPr>
              <w:shd w:val="clear" w:color="auto" w:fill="FFFFFF"/>
              <w:spacing w:before="0" w:after="0"/>
              <w:rPr>
                <w:color w:val="333333"/>
                <w:spacing w:val="5"/>
                <w:shd w:val="clear" w:color="auto" w:fill="FFFFFF"/>
              </w:rPr>
            </w:pPr>
            <w:r>
              <w:rPr>
                <w:color w:val="333333"/>
                <w:spacing w:val="5"/>
                <w:shd w:val="clear" w:color="auto" w:fill="FFFFFF"/>
              </w:rPr>
              <w:t>2</w:t>
            </w:r>
            <w:r w:rsidRPr="00815CEA">
              <w:rPr>
                <w:color w:val="333333"/>
                <w:spacing w:val="5"/>
                <w:shd w:val="clear" w:color="auto" w:fill="FFFFFF"/>
              </w:rPr>
              <w:t>.</w:t>
            </w:r>
            <w:r>
              <w:rPr>
                <w:color w:val="333333"/>
                <w:spacing w:val="5"/>
                <w:shd w:val="clear" w:color="auto" w:fill="FFFFFF"/>
              </w:rPr>
              <w:t xml:space="preserve"> </w:t>
            </w:r>
            <w:r w:rsidRPr="00815CEA">
              <w:rPr>
                <w:color w:val="333333"/>
                <w:spacing w:val="5"/>
                <w:shd w:val="clear" w:color="auto" w:fill="FFFFFF"/>
              </w:rPr>
              <w:t>die Eltern sowie die nicht nach diesem Gesetz versorgungsberechtigten Kinder, wenn Hinterbliebene der in Nummer 1 bezeichneten Art nicht vorhanden sind,</w:t>
            </w:r>
          </w:p>
          <w:p w:rsidR="00F34E1D" w:rsidP="00F34E1D" w:rsidRDefault="00F34E1D">
            <w:pPr>
              <w:shd w:val="clear" w:color="auto" w:fill="FFFFFF"/>
              <w:spacing w:before="0" w:after="0"/>
              <w:rPr>
                <w:color w:val="333333"/>
                <w:spacing w:val="5"/>
                <w:shd w:val="clear" w:color="auto" w:fill="FFFFFF"/>
              </w:rPr>
            </w:pPr>
          </w:p>
          <w:p w:rsidR="00F34E1D" w:rsidP="00F34E1D" w:rsidRDefault="00F34E1D">
            <w:pPr>
              <w:shd w:val="clear" w:color="auto" w:fill="FFFFFF"/>
              <w:spacing w:before="0" w:after="0"/>
            </w:pPr>
            <w:r w:rsidRPr="00815CEA">
              <w:rPr>
                <w:color w:val="333333"/>
                <w:spacing w:val="5"/>
                <w:shd w:val="clear" w:color="auto" w:fill="FFFFFF"/>
              </w:rPr>
              <w:t>3.die Großeltern und Enkel, wenn Hinterbliebene der in den Nummern 1 und 2 bezeichneten Art nicht vorhanden sind.</w:t>
            </w:r>
          </w:p>
        </w:tc>
      </w:tr>
      <w:tr w:rsidRPr="00D556EE" w:rsidR="00F34E1D" w:rsidTr="00D556EE">
        <w:trPr>
          <w:cantSplit/>
        </w:trPr>
        <w:tc>
          <w:tcPr>
            <w:tcW w:w="4394" w:type="dxa"/>
          </w:tcPr>
          <w:p w:rsidRPr="00815CEA" w:rsidR="00F34E1D" w:rsidP="00F34E1D" w:rsidRDefault="00F34E1D">
            <w:pPr>
              <w:shd w:val="clear" w:color="auto" w:fill="FFFFFF"/>
              <w:spacing w:before="0" w:after="0"/>
              <w:rPr>
                <w:color w:val="333333"/>
                <w:spacing w:val="5"/>
                <w:shd w:val="clear" w:color="auto" w:fill="FFFFFF"/>
              </w:rPr>
            </w:pPr>
            <w:r w:rsidRPr="00815CEA">
              <w:rPr>
                <w:color w:val="333333"/>
                <w:spacing w:val="5"/>
                <w:shd w:val="clear" w:color="auto" w:fill="FFFFFF"/>
              </w:rPr>
              <w:t>(3) Die einmalige Unfallentschädigung beträgt</w:t>
            </w:r>
          </w:p>
          <w:p w:rsidR="00F34E1D" w:rsidP="00F34E1D" w:rsidRDefault="00F34E1D">
            <w:pPr>
              <w:shd w:val="clear" w:color="auto" w:fill="FFFFFF"/>
              <w:spacing w:before="0" w:after="0"/>
              <w:rPr>
                <w:color w:val="333333"/>
                <w:spacing w:val="5"/>
                <w:shd w:val="clear" w:color="auto" w:fill="FFFFFF"/>
              </w:rPr>
            </w:pPr>
          </w:p>
          <w:p w:rsidRPr="00815CEA" w:rsidR="00F34E1D" w:rsidP="00F34E1D" w:rsidRDefault="00F34E1D">
            <w:pPr>
              <w:shd w:val="clear" w:color="auto" w:fill="FFFFFF"/>
              <w:spacing w:before="0" w:after="0"/>
              <w:rPr>
                <w:color w:val="333333"/>
                <w:spacing w:val="5"/>
                <w:shd w:val="clear" w:color="auto" w:fill="FFFFFF"/>
              </w:rPr>
            </w:pPr>
            <w:r w:rsidRPr="00815CEA">
              <w:rPr>
                <w:color w:val="333333"/>
                <w:spacing w:val="5"/>
                <w:shd w:val="clear" w:color="auto" w:fill="FFFFFF"/>
              </w:rPr>
              <w:t>1.</w:t>
            </w:r>
            <w:r>
              <w:rPr>
                <w:color w:val="333333"/>
                <w:spacing w:val="5"/>
                <w:shd w:val="clear" w:color="auto" w:fill="FFFFFF"/>
              </w:rPr>
              <w:t xml:space="preserve"> </w:t>
            </w:r>
            <w:r w:rsidRPr="00815CEA">
              <w:rPr>
                <w:color w:val="333333"/>
                <w:spacing w:val="5"/>
                <w:shd w:val="clear" w:color="auto" w:fill="FFFFFF"/>
              </w:rPr>
              <w:t>150 000 Euro für die Soldatin oder den Soldaten,</w:t>
            </w:r>
          </w:p>
          <w:p w:rsidR="00F34E1D" w:rsidP="00F34E1D" w:rsidRDefault="00F34E1D">
            <w:pPr>
              <w:shd w:val="clear" w:color="auto" w:fill="FFFFFF"/>
              <w:spacing w:before="0" w:after="0"/>
              <w:rPr>
                <w:color w:val="333333"/>
                <w:spacing w:val="5"/>
                <w:shd w:val="clear" w:color="auto" w:fill="FFFFFF"/>
              </w:rPr>
            </w:pPr>
          </w:p>
          <w:p w:rsidRPr="00815CEA" w:rsidR="00F34E1D" w:rsidP="00F34E1D" w:rsidRDefault="00F34E1D">
            <w:pPr>
              <w:shd w:val="clear" w:color="auto" w:fill="FFFFFF"/>
              <w:spacing w:before="0" w:after="0"/>
              <w:rPr>
                <w:color w:val="333333"/>
                <w:spacing w:val="5"/>
                <w:shd w:val="clear" w:color="auto" w:fill="FFFFFF"/>
              </w:rPr>
            </w:pPr>
            <w:r w:rsidRPr="00815CEA">
              <w:rPr>
                <w:color w:val="333333"/>
                <w:spacing w:val="5"/>
                <w:shd w:val="clear" w:color="auto" w:fill="FFFFFF"/>
              </w:rPr>
              <w:t>2.</w:t>
            </w:r>
            <w:r>
              <w:rPr>
                <w:color w:val="333333"/>
                <w:spacing w:val="5"/>
                <w:shd w:val="clear" w:color="auto" w:fill="FFFFFF"/>
              </w:rPr>
              <w:t xml:space="preserve"> </w:t>
            </w:r>
            <w:r w:rsidRPr="00815CEA">
              <w:rPr>
                <w:color w:val="333333"/>
                <w:spacing w:val="5"/>
                <w:shd w:val="clear" w:color="auto" w:fill="FFFFFF"/>
              </w:rPr>
              <w:t>insgesamt 100 000 Euro im Falle des Absatzes 2 Nummer 1,</w:t>
            </w:r>
          </w:p>
          <w:p w:rsidR="00F34E1D" w:rsidP="00F34E1D" w:rsidRDefault="00F34E1D">
            <w:pPr>
              <w:shd w:val="clear" w:color="auto" w:fill="FFFFFF"/>
              <w:spacing w:before="0" w:after="0"/>
              <w:rPr>
                <w:color w:val="333333"/>
                <w:spacing w:val="5"/>
                <w:shd w:val="clear" w:color="auto" w:fill="FFFFFF"/>
              </w:rPr>
            </w:pPr>
          </w:p>
          <w:p w:rsidRPr="00815CEA" w:rsidR="00F34E1D" w:rsidP="00F34E1D" w:rsidRDefault="00F34E1D">
            <w:pPr>
              <w:shd w:val="clear" w:color="auto" w:fill="FFFFFF"/>
              <w:spacing w:before="0" w:after="0"/>
              <w:rPr>
                <w:color w:val="333333"/>
                <w:spacing w:val="5"/>
                <w:shd w:val="clear" w:color="auto" w:fill="FFFFFF"/>
              </w:rPr>
            </w:pPr>
            <w:r>
              <w:rPr>
                <w:color w:val="333333"/>
                <w:spacing w:val="5"/>
                <w:shd w:val="clear" w:color="auto" w:fill="FFFFFF"/>
              </w:rPr>
              <w:t>3</w:t>
            </w:r>
            <w:r w:rsidRPr="00815CEA">
              <w:rPr>
                <w:color w:val="333333"/>
                <w:spacing w:val="5"/>
                <w:shd w:val="clear" w:color="auto" w:fill="FFFFFF"/>
              </w:rPr>
              <w:t>.</w:t>
            </w:r>
            <w:r>
              <w:rPr>
                <w:color w:val="333333"/>
                <w:spacing w:val="5"/>
                <w:shd w:val="clear" w:color="auto" w:fill="FFFFFF"/>
              </w:rPr>
              <w:t xml:space="preserve"> </w:t>
            </w:r>
            <w:r w:rsidRPr="00815CEA">
              <w:rPr>
                <w:color w:val="333333"/>
                <w:spacing w:val="5"/>
                <w:shd w:val="clear" w:color="auto" w:fill="FFFFFF"/>
              </w:rPr>
              <w:t>insgesamt 40 000 Euro im Falle des Absatzes 2 Nummer 2 und</w:t>
            </w:r>
          </w:p>
          <w:p w:rsidR="00F34E1D" w:rsidP="00F34E1D" w:rsidRDefault="00F34E1D">
            <w:pPr>
              <w:shd w:val="clear" w:color="auto" w:fill="FFFFFF"/>
              <w:spacing w:before="0" w:after="0"/>
              <w:rPr>
                <w:color w:val="333333"/>
                <w:spacing w:val="5"/>
                <w:shd w:val="clear" w:color="auto" w:fill="FFFFFF"/>
              </w:rPr>
            </w:pPr>
          </w:p>
          <w:p w:rsidRPr="00815CEA" w:rsidR="00F34E1D" w:rsidP="00F34E1D" w:rsidRDefault="00F34E1D">
            <w:pPr>
              <w:shd w:val="clear" w:color="auto" w:fill="FFFFFF"/>
              <w:spacing w:before="0" w:after="0"/>
              <w:rPr>
                <w:color w:val="333333"/>
                <w:spacing w:val="5"/>
                <w:shd w:val="clear" w:color="auto" w:fill="FFFFFF"/>
              </w:rPr>
            </w:pPr>
            <w:r w:rsidRPr="00815CEA">
              <w:rPr>
                <w:color w:val="333333"/>
                <w:spacing w:val="5"/>
                <w:shd w:val="clear" w:color="auto" w:fill="FFFFFF"/>
              </w:rPr>
              <w:t>4.</w:t>
            </w:r>
            <w:r>
              <w:rPr>
                <w:color w:val="333333"/>
                <w:spacing w:val="5"/>
                <w:shd w:val="clear" w:color="auto" w:fill="FFFFFF"/>
              </w:rPr>
              <w:t xml:space="preserve"> </w:t>
            </w:r>
            <w:r w:rsidRPr="00815CEA">
              <w:rPr>
                <w:color w:val="333333"/>
                <w:spacing w:val="5"/>
                <w:shd w:val="clear" w:color="auto" w:fill="FFFFFF"/>
              </w:rPr>
              <w:t>insgesamt 20 000 Euro im Falle des Absatzes 2 Nummer 3.</w:t>
            </w:r>
          </w:p>
          <w:p w:rsidR="00F34E1D" w:rsidP="00F34E1D" w:rsidRDefault="00F34E1D">
            <w:pPr>
              <w:shd w:val="clear" w:color="auto" w:fill="FFFFFF"/>
              <w:spacing w:before="0" w:after="0"/>
            </w:pPr>
            <w:r w:rsidRPr="00815CEA">
              <w:rPr>
                <w:color w:val="333333"/>
                <w:spacing w:val="5"/>
                <w:shd w:val="clear" w:color="auto" w:fill="FFFFFF"/>
              </w:rPr>
              <w:t>Sie wird nicht gewährt, wenn die oder der Verletzte den Unfall vorsätzlich herbeigeführt hat.</w:t>
            </w:r>
          </w:p>
        </w:tc>
        <w:tc>
          <w:tcPr>
            <w:tcW w:w="4394" w:type="dxa"/>
            <w:shd w:val="clear" w:color="auto" w:fill="auto"/>
          </w:tcPr>
          <w:p w:rsidRPr="00815CEA" w:rsidR="00F34E1D" w:rsidP="00F34E1D" w:rsidRDefault="00F34E1D">
            <w:pPr>
              <w:shd w:val="clear" w:color="auto" w:fill="FFFFFF"/>
              <w:spacing w:before="0" w:after="0"/>
              <w:rPr>
                <w:color w:val="333333"/>
                <w:spacing w:val="5"/>
                <w:shd w:val="clear" w:color="auto" w:fill="FFFFFF"/>
              </w:rPr>
            </w:pPr>
            <w:r w:rsidRPr="00815CEA">
              <w:rPr>
                <w:color w:val="333333"/>
                <w:spacing w:val="5"/>
                <w:shd w:val="clear" w:color="auto" w:fill="FFFFFF"/>
              </w:rPr>
              <w:t>(3) Die einmalige Unfallentschädigung beträgt</w:t>
            </w:r>
          </w:p>
          <w:p w:rsidR="00F34E1D" w:rsidP="00F34E1D" w:rsidRDefault="00F34E1D">
            <w:pPr>
              <w:shd w:val="clear" w:color="auto" w:fill="FFFFFF"/>
              <w:spacing w:before="0" w:after="0"/>
              <w:rPr>
                <w:color w:val="333333"/>
                <w:spacing w:val="5"/>
                <w:shd w:val="clear" w:color="auto" w:fill="FFFFFF"/>
              </w:rPr>
            </w:pPr>
          </w:p>
          <w:p w:rsidRPr="00815CEA" w:rsidR="00F34E1D" w:rsidP="00F34E1D" w:rsidRDefault="00F34E1D">
            <w:pPr>
              <w:shd w:val="clear" w:color="auto" w:fill="FFFFFF"/>
              <w:spacing w:before="0" w:after="0"/>
              <w:rPr>
                <w:color w:val="333333"/>
                <w:spacing w:val="5"/>
                <w:shd w:val="clear" w:color="auto" w:fill="FFFFFF"/>
              </w:rPr>
            </w:pPr>
            <w:r w:rsidRPr="00815CEA">
              <w:rPr>
                <w:color w:val="333333"/>
                <w:spacing w:val="5"/>
                <w:shd w:val="clear" w:color="auto" w:fill="FFFFFF"/>
              </w:rPr>
              <w:t>1.</w:t>
            </w:r>
            <w:r>
              <w:rPr>
                <w:color w:val="333333"/>
                <w:spacing w:val="5"/>
                <w:shd w:val="clear" w:color="auto" w:fill="FFFFFF"/>
              </w:rPr>
              <w:t xml:space="preserve"> </w:t>
            </w:r>
            <w:r w:rsidRPr="00815CEA">
              <w:rPr>
                <w:color w:val="333333"/>
                <w:spacing w:val="5"/>
                <w:shd w:val="clear" w:color="auto" w:fill="FFFFFF"/>
              </w:rPr>
              <w:t>150 000 Euro für die Soldatin oder den Soldaten,</w:t>
            </w:r>
          </w:p>
          <w:p w:rsidR="00F34E1D" w:rsidP="00F34E1D" w:rsidRDefault="00F34E1D">
            <w:pPr>
              <w:shd w:val="clear" w:color="auto" w:fill="FFFFFF"/>
              <w:spacing w:before="0" w:after="0"/>
              <w:rPr>
                <w:color w:val="333333"/>
                <w:spacing w:val="5"/>
                <w:shd w:val="clear" w:color="auto" w:fill="FFFFFF"/>
              </w:rPr>
            </w:pPr>
          </w:p>
          <w:p w:rsidRPr="00815CEA" w:rsidR="00F34E1D" w:rsidP="00F34E1D" w:rsidRDefault="00F34E1D">
            <w:pPr>
              <w:shd w:val="clear" w:color="auto" w:fill="FFFFFF"/>
              <w:spacing w:before="0" w:after="0"/>
              <w:rPr>
                <w:color w:val="333333"/>
                <w:spacing w:val="5"/>
                <w:shd w:val="clear" w:color="auto" w:fill="FFFFFF"/>
              </w:rPr>
            </w:pPr>
            <w:r w:rsidRPr="00815CEA">
              <w:rPr>
                <w:color w:val="333333"/>
                <w:spacing w:val="5"/>
                <w:shd w:val="clear" w:color="auto" w:fill="FFFFFF"/>
              </w:rPr>
              <w:t>2.</w:t>
            </w:r>
            <w:r>
              <w:rPr>
                <w:color w:val="333333"/>
                <w:spacing w:val="5"/>
                <w:shd w:val="clear" w:color="auto" w:fill="FFFFFF"/>
              </w:rPr>
              <w:t xml:space="preserve"> </w:t>
            </w:r>
            <w:r w:rsidRPr="00815CEA">
              <w:rPr>
                <w:color w:val="333333"/>
                <w:spacing w:val="5"/>
                <w:shd w:val="clear" w:color="auto" w:fill="FFFFFF"/>
              </w:rPr>
              <w:t>insgesamt 100 000 Euro im Falle des Absatzes 2 Nummer 1,</w:t>
            </w:r>
          </w:p>
          <w:p w:rsidR="00F34E1D" w:rsidP="00F34E1D" w:rsidRDefault="00F34E1D">
            <w:pPr>
              <w:shd w:val="clear" w:color="auto" w:fill="FFFFFF"/>
              <w:spacing w:before="0" w:after="0"/>
              <w:rPr>
                <w:color w:val="333333"/>
                <w:spacing w:val="5"/>
                <w:shd w:val="clear" w:color="auto" w:fill="FFFFFF"/>
              </w:rPr>
            </w:pPr>
          </w:p>
          <w:p w:rsidRPr="00815CEA" w:rsidR="00F34E1D" w:rsidP="00F34E1D" w:rsidRDefault="00F34E1D">
            <w:pPr>
              <w:shd w:val="clear" w:color="auto" w:fill="FFFFFF"/>
              <w:spacing w:before="0" w:after="0"/>
              <w:rPr>
                <w:color w:val="333333"/>
                <w:spacing w:val="5"/>
                <w:shd w:val="clear" w:color="auto" w:fill="FFFFFF"/>
              </w:rPr>
            </w:pPr>
            <w:r>
              <w:rPr>
                <w:color w:val="333333"/>
                <w:spacing w:val="5"/>
                <w:shd w:val="clear" w:color="auto" w:fill="FFFFFF"/>
              </w:rPr>
              <w:t>3</w:t>
            </w:r>
            <w:r w:rsidRPr="00815CEA">
              <w:rPr>
                <w:color w:val="333333"/>
                <w:spacing w:val="5"/>
                <w:shd w:val="clear" w:color="auto" w:fill="FFFFFF"/>
              </w:rPr>
              <w:t>.</w:t>
            </w:r>
            <w:r>
              <w:rPr>
                <w:color w:val="333333"/>
                <w:spacing w:val="5"/>
                <w:shd w:val="clear" w:color="auto" w:fill="FFFFFF"/>
              </w:rPr>
              <w:t xml:space="preserve"> </w:t>
            </w:r>
            <w:r w:rsidRPr="00815CEA">
              <w:rPr>
                <w:color w:val="333333"/>
                <w:spacing w:val="5"/>
                <w:shd w:val="clear" w:color="auto" w:fill="FFFFFF"/>
              </w:rPr>
              <w:t>insgesamt 40 000 Euro im Falle des Absatzes 2 Nummer 2 und</w:t>
            </w:r>
          </w:p>
          <w:p w:rsidR="00F34E1D" w:rsidP="00F34E1D" w:rsidRDefault="00F34E1D">
            <w:pPr>
              <w:shd w:val="clear" w:color="auto" w:fill="FFFFFF"/>
              <w:spacing w:before="0" w:after="0"/>
              <w:rPr>
                <w:color w:val="333333"/>
                <w:spacing w:val="5"/>
                <w:shd w:val="clear" w:color="auto" w:fill="FFFFFF"/>
              </w:rPr>
            </w:pPr>
          </w:p>
          <w:p w:rsidR="00F34E1D" w:rsidP="00F34E1D" w:rsidRDefault="00F34E1D">
            <w:pPr>
              <w:shd w:val="clear" w:color="auto" w:fill="FFFFFF"/>
              <w:spacing w:before="0" w:after="0"/>
              <w:rPr>
                <w:color w:val="333333"/>
                <w:spacing w:val="5"/>
                <w:shd w:val="clear" w:color="auto" w:fill="FFFFFF"/>
              </w:rPr>
            </w:pPr>
            <w:r w:rsidRPr="00815CEA">
              <w:rPr>
                <w:color w:val="333333"/>
                <w:spacing w:val="5"/>
                <w:shd w:val="clear" w:color="auto" w:fill="FFFFFF"/>
              </w:rPr>
              <w:t>4.</w:t>
            </w:r>
            <w:r>
              <w:rPr>
                <w:color w:val="333333"/>
                <w:spacing w:val="5"/>
                <w:shd w:val="clear" w:color="auto" w:fill="FFFFFF"/>
              </w:rPr>
              <w:t xml:space="preserve"> </w:t>
            </w:r>
            <w:r w:rsidRPr="00815CEA">
              <w:rPr>
                <w:color w:val="333333"/>
                <w:spacing w:val="5"/>
                <w:shd w:val="clear" w:color="auto" w:fill="FFFFFF"/>
              </w:rPr>
              <w:t>insgesamt 20 000 Euro im Falle des Absatzes 2 Nummer 3.</w:t>
            </w:r>
          </w:p>
          <w:p w:rsidR="00F34E1D" w:rsidP="00F34E1D" w:rsidRDefault="00F34E1D">
            <w:pPr>
              <w:shd w:val="clear" w:color="auto" w:fill="FFFFFF"/>
              <w:spacing w:before="0" w:after="0"/>
            </w:pPr>
            <w:r w:rsidRPr="00815CEA">
              <w:rPr>
                <w:color w:val="333333"/>
                <w:spacing w:val="5"/>
                <w:shd w:val="clear" w:color="auto" w:fill="FFFFFF"/>
              </w:rPr>
              <w:t>Sie wird nicht gewährt, wenn die oder der Verletzte den Unfall vorsätzlich herbeigeführt hat.</w:t>
            </w:r>
          </w:p>
        </w:tc>
      </w:tr>
      <w:tr w:rsidRPr="00D556EE" w:rsidR="00F34E1D" w:rsidTr="00D556EE">
        <w:trPr>
          <w:cantSplit/>
        </w:trPr>
        <w:tc>
          <w:tcPr>
            <w:tcW w:w="4394" w:type="dxa"/>
          </w:tcPr>
          <w:p w:rsidRPr="00815CEA" w:rsidR="00F34E1D" w:rsidP="00F34E1D" w:rsidRDefault="00F34E1D">
            <w:pPr>
              <w:shd w:val="clear" w:color="auto" w:fill="FFFFFF"/>
              <w:spacing w:before="0" w:after="0"/>
              <w:rPr>
                <w:color w:val="333333"/>
                <w:spacing w:val="5"/>
                <w:shd w:val="clear" w:color="auto" w:fill="FFFFFF"/>
              </w:rPr>
            </w:pPr>
            <w:r>
              <w:rPr>
                <w:color w:val="333333"/>
                <w:spacing w:val="5"/>
                <w:shd w:val="clear" w:color="auto" w:fill="FFFFFF"/>
              </w:rPr>
              <w:lastRenderedPageBreak/>
              <w:t>(4) Das Bundesministerium der Verteidigung bestimmt im Einvernehmen mit dem Bundesministerium des Innern, für Bau und Heimat durch Rechtsverordnung, die nicht der Zustimmung des Bundesrates bedarf, die Gruppen von Soldatinnen und Soldaten, die zu dem Personenkreis des Absatzes 1 gehören, und die Verrichtungen, die Dienst im Sinne des Absatzes 1 sind.</w:t>
            </w:r>
          </w:p>
        </w:tc>
        <w:tc>
          <w:tcPr>
            <w:tcW w:w="4394" w:type="dxa"/>
            <w:shd w:val="clear" w:color="auto" w:fill="auto"/>
          </w:tcPr>
          <w:p w:rsidR="00F34E1D" w:rsidP="00F34E1D" w:rsidRDefault="00F34E1D">
            <w:pPr>
              <w:pStyle w:val="ParagraphBezeichner"/>
              <w:numPr>
                <w:ilvl w:val="0"/>
                <w:numId w:val="0"/>
              </w:numPr>
              <w:jc w:val="left"/>
            </w:pPr>
            <w:r>
              <w:rPr>
                <w:color w:val="333333"/>
                <w:spacing w:val="5"/>
                <w:shd w:val="clear" w:color="auto" w:fill="FFFFFF"/>
              </w:rPr>
              <w:t xml:space="preserve">(4) Das Bundesministerium der Verteidigung bestimmt im Einvernehmen mit dem Bundesministerium des Innern </w:t>
            </w:r>
            <w:r w:rsidRPr="00815CEA">
              <w:rPr>
                <w:color w:val="333333"/>
                <w:spacing w:val="5"/>
                <w:highlight w:val="red"/>
                <w:shd w:val="clear" w:color="auto" w:fill="FFFFFF"/>
              </w:rPr>
              <w:t>und für Heimat</w:t>
            </w:r>
            <w:r>
              <w:rPr>
                <w:color w:val="333333"/>
                <w:spacing w:val="5"/>
                <w:shd w:val="clear" w:color="auto" w:fill="FFFFFF"/>
              </w:rPr>
              <w:t xml:space="preserve"> durch Rechtsverordnung, die nicht der Zustimmung des Bundesrates bedarf, die Gruppen von Soldatinnen und Soldaten, die zu dem Personenkreis des Absatzes 1 gehören, und die Verrichtungen, die Dienst im Sinne des Absatzes 1 sind.</w:t>
            </w:r>
          </w:p>
        </w:tc>
      </w:tr>
      <w:tr w:rsidRPr="00D556EE" w:rsidR="00F34E1D" w:rsidTr="00D556EE">
        <w:trPr>
          <w:cantSplit/>
        </w:trPr>
        <w:tc>
          <w:tcPr>
            <w:tcW w:w="4394" w:type="dxa"/>
          </w:tcPr>
          <w:p w:rsidRPr="00D556EE" w:rsidR="00F34E1D" w:rsidP="00F34E1D" w:rsidRDefault="00F34E1D">
            <w:pPr>
              <w:pStyle w:val="ParagraphBezeichnermanuell"/>
            </w:pPr>
            <w:r w:rsidRPr="00D556EE">
              <w:t>§ 10</w:t>
            </w:r>
            <w:r>
              <w:t>1a</w:t>
            </w:r>
          </w:p>
        </w:tc>
        <w:tc>
          <w:tcPr>
            <w:tcW w:w="4394" w:type="dxa"/>
            <w:shd w:val="clear" w:color="auto" w:fill="auto"/>
          </w:tcPr>
          <w:p w:rsidRPr="00D556EE" w:rsidR="00F34E1D" w:rsidP="00F34E1D" w:rsidRDefault="00F34E1D">
            <w:pPr>
              <w:pStyle w:val="ParagraphBezeichner"/>
              <w:numPr>
                <w:ilvl w:val="0"/>
                <w:numId w:val="0"/>
              </w:numPr>
            </w:pPr>
            <w:r>
              <w:t xml:space="preserve">§ </w:t>
            </w:r>
            <w:r w:rsidRPr="00D556EE">
              <w:t>10</w:t>
            </w:r>
            <w:r>
              <w:t>1a</w:t>
            </w:r>
          </w:p>
        </w:tc>
      </w:tr>
      <w:tr w:rsidRPr="00D556EE" w:rsidR="00F34E1D" w:rsidTr="00D556EE">
        <w:trPr>
          <w:cantSplit/>
        </w:trPr>
        <w:tc>
          <w:tcPr>
            <w:tcW w:w="4394" w:type="dxa"/>
          </w:tcPr>
          <w:p w:rsidRPr="00D556EE" w:rsidR="00F34E1D" w:rsidP="00F34E1D" w:rsidRDefault="00F34E1D">
            <w:pPr>
              <w:pStyle w:val="Paragraphberschrift"/>
            </w:pPr>
            <w:r w:rsidRPr="00BA7C45">
              <w:t>Überbrückungsgeld</w:t>
            </w:r>
          </w:p>
        </w:tc>
        <w:tc>
          <w:tcPr>
            <w:tcW w:w="4394" w:type="dxa"/>
            <w:shd w:val="clear" w:color="auto" w:fill="auto"/>
          </w:tcPr>
          <w:p w:rsidRPr="00D556EE" w:rsidR="00F34E1D" w:rsidP="00F34E1D" w:rsidRDefault="00F34E1D">
            <w:pPr>
              <w:pStyle w:val="Paragraphberschrift"/>
            </w:pPr>
            <w:r w:rsidRPr="00BA7C45">
              <w:t>Überbrückungsgeld</w:t>
            </w:r>
          </w:p>
        </w:tc>
      </w:tr>
      <w:tr w:rsidRPr="00D556EE" w:rsidR="00F34E1D" w:rsidTr="00D556EE">
        <w:trPr>
          <w:cantSplit/>
        </w:trPr>
        <w:tc>
          <w:tcPr>
            <w:tcW w:w="4394" w:type="dxa"/>
          </w:tcPr>
          <w:p w:rsidRPr="00BA7C45" w:rsidR="00F34E1D" w:rsidP="00F34E1D" w:rsidRDefault="00F34E1D">
            <w:pPr>
              <w:pStyle w:val="JuristischerAbsatzmanuell"/>
              <w:ind w:firstLine="0"/>
            </w:pPr>
            <w:r w:rsidRPr="00BA7C45">
              <w:rPr>
                <w:color w:val="333333"/>
                <w:spacing w:val="5"/>
                <w:shd w:val="clear" w:color="auto" w:fill="FFFFFF"/>
              </w:rPr>
              <w:t>(1) Einer Berufssoldatin oder einem Berufssoldaten, der oder dem gegenüber eine vollziehbare Entlassungsverfügung nach § 46 Absatz 2a des Soldatengesetzes erlassen wurde, wird bis zur Unanfechtbarkeit der Entlassungsverfügung ein Überbrückungsgeld gewährt. Gleiches gilt für eine Soldatin auf Zeit oder einen Soldaten auf Zeit, der oder dem gegenüber nach Ableisten einer Wehrdienstzeit von mindestens vier Jahren eine vollziehbare Entlassungsverfügung nach § 55 Absatz 1 Satz 1 in Verbindung mit § 46 Absatz 2a des Soldatengesetzes erlassen wurde. War die Soldatin oder der Soldat im Zeitpunkt der Entlassung ohne Dienstbezüge beurlaubt, so erhält sie oder er das Überbrückungsgeld ab dem Zeitpunkt, zu dem die Beurlaubung geendet hätte. Wird die Entlassungsverfügung oder ihre Vollziehbarkeit aufgehoben, ist das geleistete Überbrückungsgeld auf nachzuzahlende Dienstbezüge anzurechnen.</w:t>
            </w:r>
          </w:p>
        </w:tc>
        <w:tc>
          <w:tcPr>
            <w:tcW w:w="4394" w:type="dxa"/>
            <w:shd w:val="clear" w:color="auto" w:fill="auto"/>
          </w:tcPr>
          <w:p w:rsidRPr="00D556EE" w:rsidR="00F34E1D" w:rsidP="00F34E1D" w:rsidRDefault="00F34E1D">
            <w:pPr>
              <w:pStyle w:val="JuristischerAbsatznummeriert"/>
              <w:numPr>
                <w:ilvl w:val="0"/>
                <w:numId w:val="0"/>
              </w:numPr>
            </w:pPr>
            <w:r w:rsidRPr="00BA7C45">
              <w:rPr>
                <w:color w:val="333333"/>
                <w:spacing w:val="5"/>
                <w:shd w:val="clear" w:color="auto" w:fill="FFFFFF"/>
              </w:rPr>
              <w:t>(1) Einer Berufssoldatin oder einem Berufssoldaten, der oder dem gegenüber eine vollziehbare Entlassungsverfügung nach § 46 Absatz 2a des Soldatengesetzes erlassen wurde, wird bis zur Unanfechtbarkeit der Entlassungsverfügung ein Überbrückungsgeld gewährt. Gleiches gilt für eine Soldatin auf Zeit oder einen Soldaten auf Zeit, der oder dem gegenüber nach Ableisten einer Wehrdienstzeit von mindestens vier Jahren eine vollziehbare Entlassungsverfügung nach § 55 Absatz 1 Satz 1 in Verbindung mit § 46 Absatz 2a des Soldatengesetzes erlassen wurde. War die Soldatin oder der Soldat im Zeitpunkt der Entlassung ohne Dienstbezüge beurlaubt, so erhält sie oder er das Überbrückungsgeld ab dem Zeitpunkt, zu dem die Beurlaubung geendet hätte. Wird die Entlassungsverfügung oder ihre Vollziehbarkeit aufgehoben, ist das geleistete Überbrückungsgeld auf nachzuzahlende Dienstbezüge anzurechnen.</w:t>
            </w:r>
          </w:p>
        </w:tc>
      </w:tr>
      <w:tr w:rsidRPr="00D556EE" w:rsidR="00F34E1D" w:rsidTr="00D556EE">
        <w:trPr>
          <w:cantSplit/>
        </w:trPr>
        <w:tc>
          <w:tcPr>
            <w:tcW w:w="4394" w:type="dxa"/>
          </w:tcPr>
          <w:p w:rsidRPr="00BA7C45" w:rsidR="00F34E1D" w:rsidP="00F34E1D" w:rsidRDefault="00F34E1D">
            <w:pPr>
              <w:pStyle w:val="NummerierungStufe1manuell"/>
            </w:pPr>
            <w:r w:rsidRPr="00BA7C45">
              <w:rPr>
                <w:color w:val="333333"/>
                <w:spacing w:val="5"/>
                <w:shd w:val="clear" w:color="auto" w:fill="FFFFFF"/>
              </w:rPr>
              <w:lastRenderedPageBreak/>
              <w:t>(2) Das Überbrückungsgeld beträgt die Hälfte der Dienstbezüge nach § 1 Absatz 2 Nummer 1, 3 und 4 des Bundesbesoldungsgesetzes, die die Soldatin oder der Soldat im letzten Monat vor Zustellung der Entlassungsverfügung erhalten hat oder erhalten hätte. § 29 Absatz 1 Satz 2 gilt entsprechend. Mindestens ist der sich aus der Pfändungsfreigrenzenbekanntmachung nach § 850c Absatz 4 Satz 1 Nummer 1 und 2 der Zivilprozessordnung ergebende monatliche Betrag zu gewähren.</w:t>
            </w:r>
          </w:p>
        </w:tc>
        <w:tc>
          <w:tcPr>
            <w:tcW w:w="4394" w:type="dxa"/>
            <w:shd w:val="clear" w:color="auto" w:fill="auto"/>
          </w:tcPr>
          <w:p w:rsidRPr="00D556EE" w:rsidR="00F34E1D" w:rsidP="00F34E1D" w:rsidRDefault="00F34E1D">
            <w:pPr>
              <w:pStyle w:val="NummerierungStufe1"/>
              <w:numPr>
                <w:ilvl w:val="0"/>
                <w:numId w:val="0"/>
              </w:numPr>
              <w:ind w:left="425" w:hanging="425"/>
            </w:pPr>
            <w:r w:rsidRPr="00BA7C45">
              <w:rPr>
                <w:color w:val="333333"/>
                <w:spacing w:val="5"/>
                <w:shd w:val="clear" w:color="auto" w:fill="FFFFFF"/>
              </w:rPr>
              <w:t>(2) Das Überbrückungsgeld beträgt die</w:t>
            </w:r>
            <w:r>
              <w:rPr>
                <w:color w:val="333333"/>
                <w:spacing w:val="5"/>
                <w:shd w:val="clear" w:color="auto" w:fill="FFFFFF"/>
              </w:rPr>
              <w:t xml:space="preserve"> </w:t>
            </w:r>
            <w:r w:rsidRPr="00BA7C45">
              <w:rPr>
                <w:color w:val="333333"/>
                <w:spacing w:val="5"/>
                <w:shd w:val="clear" w:color="auto" w:fill="FFFFFF"/>
              </w:rPr>
              <w:t xml:space="preserve">Hälfte der Dienstbezüge nach § 1 Absatz 2 Nummer 1, 3 </w:t>
            </w:r>
            <w:r w:rsidRPr="00BA7C45">
              <w:rPr>
                <w:color w:val="333333"/>
                <w:spacing w:val="5"/>
                <w:highlight w:val="red"/>
                <w:shd w:val="clear" w:color="auto" w:fill="FFFFFF"/>
              </w:rPr>
              <w:t>bis 5</w:t>
            </w:r>
            <w:r w:rsidRPr="00BA7C45">
              <w:rPr>
                <w:color w:val="333333"/>
                <w:spacing w:val="5"/>
                <w:shd w:val="clear" w:color="auto" w:fill="FFFFFF"/>
              </w:rPr>
              <w:t xml:space="preserve"> des Bundesbesoldungsgesetzes, die die Soldatin oder der Soldat im letzten Monat vor Zustellung der Entlassungsverfügung erhalten hat oder erhalten hätte. § 29 Absatz 1 Satz 2 gilt entsprechend. Mindestens ist der sich aus der Pfändungsfreigrenzenbekanntmachung nach § 850c Absatz 4 Satz 1 Nummer 1 und 2 der Zivilprozessordnung ergebende monatliche Betrag zu gewähren.</w:t>
            </w:r>
          </w:p>
        </w:tc>
      </w:tr>
      <w:tr w:rsidRPr="00D556EE" w:rsidR="00F34E1D" w:rsidTr="00D556EE">
        <w:trPr>
          <w:cantSplit/>
        </w:trPr>
        <w:tc>
          <w:tcPr>
            <w:tcW w:w="4394" w:type="dxa"/>
          </w:tcPr>
          <w:p w:rsidRPr="00BA7C45" w:rsidR="00F34E1D" w:rsidP="00F34E1D" w:rsidRDefault="00F34E1D">
            <w:pPr>
              <w:pStyle w:val="NummerierungStufe1manuell"/>
              <w:jc w:val="center"/>
              <w:rPr>
                <w:color w:val="333333"/>
                <w:spacing w:val="5"/>
                <w:shd w:val="clear" w:color="auto" w:fill="FFFFFF"/>
              </w:rPr>
            </w:pPr>
            <w:r>
              <w:rPr>
                <w:color w:val="333333"/>
                <w:spacing w:val="5"/>
                <w:shd w:val="clear" w:color="auto" w:fill="FFFFFF"/>
              </w:rPr>
              <w:t>§ 108</w:t>
            </w:r>
          </w:p>
        </w:tc>
        <w:tc>
          <w:tcPr>
            <w:tcW w:w="4394" w:type="dxa"/>
            <w:shd w:val="clear" w:color="auto" w:fill="auto"/>
          </w:tcPr>
          <w:p w:rsidRPr="00BA7C45" w:rsidR="00F34E1D" w:rsidP="00F34E1D" w:rsidRDefault="00F34E1D">
            <w:pPr>
              <w:pStyle w:val="NummerierungStufe1"/>
              <w:numPr>
                <w:ilvl w:val="0"/>
                <w:numId w:val="0"/>
              </w:numPr>
              <w:ind w:left="425" w:hanging="425"/>
              <w:jc w:val="center"/>
              <w:rPr>
                <w:color w:val="333333"/>
                <w:spacing w:val="5"/>
                <w:shd w:val="clear" w:color="auto" w:fill="FFFFFF"/>
              </w:rPr>
            </w:pPr>
            <w:r>
              <w:rPr>
                <w:color w:val="333333"/>
                <w:spacing w:val="5"/>
                <w:shd w:val="clear" w:color="auto" w:fill="FFFFFF"/>
              </w:rPr>
              <w:t>§ 108</w:t>
            </w:r>
          </w:p>
        </w:tc>
      </w:tr>
      <w:tr w:rsidRPr="00D556EE" w:rsidR="00F34E1D" w:rsidTr="00D556EE">
        <w:trPr>
          <w:cantSplit/>
        </w:trPr>
        <w:tc>
          <w:tcPr>
            <w:tcW w:w="4394" w:type="dxa"/>
          </w:tcPr>
          <w:p w:rsidRPr="00815CEA" w:rsidR="00F34E1D" w:rsidP="00F34E1D" w:rsidRDefault="00F34E1D">
            <w:pPr>
              <w:pStyle w:val="NummerierungStufe1manuell"/>
              <w:rPr>
                <w:b/>
                <w:color w:val="333333"/>
                <w:spacing w:val="5"/>
                <w:shd w:val="clear" w:color="auto" w:fill="FFFFFF"/>
              </w:rPr>
            </w:pPr>
            <w:r w:rsidRPr="00815CEA">
              <w:rPr>
                <w:b/>
                <w:color w:val="333333"/>
                <w:spacing w:val="5"/>
                <w:shd w:val="clear" w:color="auto" w:fill="FFFFFF"/>
              </w:rPr>
              <w:t>Erlass von Verwaltungsvorschriften</w:t>
            </w:r>
          </w:p>
        </w:tc>
        <w:tc>
          <w:tcPr>
            <w:tcW w:w="4394" w:type="dxa"/>
            <w:shd w:val="clear" w:color="auto" w:fill="auto"/>
          </w:tcPr>
          <w:p w:rsidRPr="00BA7C45" w:rsidR="00F34E1D" w:rsidP="00F34E1D" w:rsidRDefault="00F34E1D">
            <w:pPr>
              <w:pStyle w:val="NummerierungStufe1"/>
              <w:numPr>
                <w:ilvl w:val="0"/>
                <w:numId w:val="0"/>
              </w:numPr>
              <w:ind w:left="425" w:hanging="425"/>
              <w:rPr>
                <w:color w:val="333333"/>
                <w:spacing w:val="5"/>
                <w:shd w:val="clear" w:color="auto" w:fill="FFFFFF"/>
              </w:rPr>
            </w:pPr>
            <w:r w:rsidRPr="00815CEA">
              <w:rPr>
                <w:b/>
                <w:color w:val="333333"/>
                <w:spacing w:val="5"/>
                <w:shd w:val="clear" w:color="auto" w:fill="FFFFFF"/>
              </w:rPr>
              <w:t>Erlass von Verwaltungsvorschriften</w:t>
            </w:r>
          </w:p>
        </w:tc>
      </w:tr>
      <w:tr w:rsidRPr="00D556EE" w:rsidR="00F34E1D" w:rsidTr="00D556EE">
        <w:trPr>
          <w:cantSplit/>
        </w:trPr>
        <w:tc>
          <w:tcPr>
            <w:tcW w:w="4394" w:type="dxa"/>
          </w:tcPr>
          <w:p w:rsidRPr="00815CEA" w:rsidR="00F34E1D" w:rsidP="00F34E1D" w:rsidRDefault="00F34E1D">
            <w:pPr>
              <w:pStyle w:val="NummerierungStufe1manuell"/>
              <w:rPr>
                <w:b/>
                <w:color w:val="333333"/>
                <w:spacing w:val="5"/>
                <w:shd w:val="clear" w:color="auto" w:fill="FFFFFF"/>
              </w:rPr>
            </w:pPr>
            <w:r>
              <w:rPr>
                <w:color w:val="333333"/>
                <w:spacing w:val="5"/>
                <w:shd w:val="clear" w:color="auto" w:fill="FFFFFF"/>
              </w:rPr>
              <w:t>(1) Das Bundesministerium der Verteidigung erlässt die zur Durchführung dieses Gesetzes mit Ausnahme des Teils 3 erforderlichen allgemeinen Verwaltungsvorschriften im Einvernehmen mit dem Bundesministerium des Innern, für Bau und Heimat und dem Bundesministerium der Finanzen.</w:t>
            </w:r>
          </w:p>
        </w:tc>
        <w:tc>
          <w:tcPr>
            <w:tcW w:w="4394" w:type="dxa"/>
            <w:shd w:val="clear" w:color="auto" w:fill="auto"/>
          </w:tcPr>
          <w:p w:rsidRPr="00815CEA" w:rsidR="00F34E1D" w:rsidP="00F34E1D" w:rsidRDefault="00F34E1D">
            <w:pPr>
              <w:pStyle w:val="NummerierungStufe1"/>
              <w:numPr>
                <w:ilvl w:val="0"/>
                <w:numId w:val="0"/>
              </w:numPr>
              <w:ind w:left="425" w:hanging="425"/>
              <w:rPr>
                <w:b/>
                <w:color w:val="333333"/>
                <w:spacing w:val="5"/>
                <w:shd w:val="clear" w:color="auto" w:fill="FFFFFF"/>
              </w:rPr>
            </w:pPr>
            <w:r>
              <w:rPr>
                <w:color w:val="333333"/>
                <w:spacing w:val="5"/>
                <w:shd w:val="clear" w:color="auto" w:fill="FFFFFF"/>
              </w:rPr>
              <w:t xml:space="preserve">(1) Das Bundesministerium der Verteidigung erlässt die zur Durchführung dieses Gesetzes mit Ausnahme des Teils 3 erforderlichen allgemeinen Verwaltungsvorschriften im Einvernehmen mit dem Bundesministerium des Innern </w:t>
            </w:r>
            <w:r w:rsidRPr="00815CEA">
              <w:rPr>
                <w:color w:val="333333"/>
                <w:spacing w:val="5"/>
                <w:highlight w:val="red"/>
                <w:shd w:val="clear" w:color="auto" w:fill="FFFFFF"/>
              </w:rPr>
              <w:t>und für Heimat</w:t>
            </w:r>
            <w:r>
              <w:rPr>
                <w:color w:val="333333"/>
                <w:spacing w:val="5"/>
                <w:shd w:val="clear" w:color="auto" w:fill="FFFFFF"/>
              </w:rPr>
              <w:t xml:space="preserve"> und dem Bundesministerium der Finanzen.</w:t>
            </w:r>
          </w:p>
        </w:tc>
      </w:tr>
      <w:tr w:rsidRPr="00D556EE" w:rsidR="00F34E1D" w:rsidTr="00D556EE">
        <w:trPr>
          <w:cantSplit/>
        </w:trPr>
        <w:tc>
          <w:tcPr>
            <w:tcW w:w="4394" w:type="dxa"/>
          </w:tcPr>
          <w:p w:rsidR="00F34E1D" w:rsidP="00F34E1D" w:rsidRDefault="00F34E1D">
            <w:pPr>
              <w:pStyle w:val="NummerierungStufe1manuell"/>
              <w:jc w:val="center"/>
              <w:rPr>
                <w:color w:val="333333"/>
                <w:spacing w:val="5"/>
                <w:shd w:val="clear" w:color="auto" w:fill="FFFFFF"/>
              </w:rPr>
            </w:pPr>
            <w:r>
              <w:rPr>
                <w:color w:val="333333"/>
                <w:spacing w:val="5"/>
                <w:shd w:val="clear" w:color="auto" w:fill="FFFFFF"/>
              </w:rPr>
              <w:t>§ 113</w:t>
            </w:r>
          </w:p>
        </w:tc>
        <w:tc>
          <w:tcPr>
            <w:tcW w:w="4394" w:type="dxa"/>
            <w:shd w:val="clear" w:color="auto" w:fill="auto"/>
          </w:tcPr>
          <w:p w:rsidR="00F34E1D" w:rsidP="00F34E1D" w:rsidRDefault="00F34E1D">
            <w:pPr>
              <w:pStyle w:val="NummerierungStufe1"/>
              <w:numPr>
                <w:ilvl w:val="0"/>
                <w:numId w:val="0"/>
              </w:numPr>
              <w:ind w:left="425" w:hanging="425"/>
              <w:jc w:val="center"/>
              <w:rPr>
                <w:color w:val="333333"/>
                <w:spacing w:val="5"/>
                <w:shd w:val="clear" w:color="auto" w:fill="FFFFFF"/>
              </w:rPr>
            </w:pPr>
            <w:r>
              <w:rPr>
                <w:color w:val="333333"/>
                <w:spacing w:val="5"/>
                <w:shd w:val="clear" w:color="auto" w:fill="FFFFFF"/>
              </w:rPr>
              <w:t>§ 113</w:t>
            </w:r>
          </w:p>
        </w:tc>
      </w:tr>
      <w:tr w:rsidRPr="00D556EE" w:rsidR="00F34E1D" w:rsidTr="00D556EE">
        <w:trPr>
          <w:cantSplit/>
        </w:trPr>
        <w:tc>
          <w:tcPr>
            <w:tcW w:w="4394" w:type="dxa"/>
          </w:tcPr>
          <w:p w:rsidRPr="00815CEA" w:rsidR="00F34E1D" w:rsidP="00F34E1D" w:rsidRDefault="00F34E1D">
            <w:pPr>
              <w:pStyle w:val="berschrift3"/>
              <w:shd w:val="clear" w:color="auto" w:fill="FFFFFF"/>
              <w:spacing w:before="480" w:after="0" w:line="360" w:lineRule="atLeast"/>
              <w:jc w:val="center"/>
              <w:rPr>
                <w:rFonts w:eastAsiaTheme="minorHAnsi"/>
                <w:bCs w:val="0"/>
              </w:rPr>
            </w:pPr>
            <w:r w:rsidRPr="00815CEA">
              <w:rPr>
                <w:rFonts w:eastAsiaTheme="minorHAnsi"/>
                <w:bCs w:val="0"/>
              </w:rPr>
              <w:lastRenderedPageBreak/>
              <w:t>Anwendung bisherigen und neuen Rechts für am 1. Januar 1977 vorhandene Versorgungsempfängerinnen und Versorgungsempfänger</w:t>
            </w:r>
          </w:p>
          <w:p w:rsidR="00F34E1D" w:rsidP="00F34E1D" w:rsidRDefault="00F34E1D">
            <w:pPr>
              <w:pStyle w:val="NummerierungStufe1manuell"/>
              <w:jc w:val="center"/>
              <w:rPr>
                <w:color w:val="333333"/>
                <w:spacing w:val="5"/>
                <w:shd w:val="clear" w:color="auto" w:fill="FFFFFF"/>
              </w:rPr>
            </w:pPr>
          </w:p>
        </w:tc>
        <w:tc>
          <w:tcPr>
            <w:tcW w:w="4394" w:type="dxa"/>
            <w:shd w:val="clear" w:color="auto" w:fill="auto"/>
          </w:tcPr>
          <w:p w:rsidRPr="00815CEA" w:rsidR="00F34E1D" w:rsidP="00F34E1D" w:rsidRDefault="00F34E1D">
            <w:pPr>
              <w:pStyle w:val="berschrift3"/>
              <w:shd w:val="clear" w:color="auto" w:fill="FFFFFF"/>
              <w:spacing w:before="480" w:after="0" w:line="360" w:lineRule="atLeast"/>
              <w:jc w:val="center"/>
              <w:rPr>
                <w:rFonts w:eastAsiaTheme="minorHAnsi"/>
                <w:bCs w:val="0"/>
              </w:rPr>
            </w:pPr>
            <w:r w:rsidRPr="00815CEA">
              <w:rPr>
                <w:rFonts w:eastAsiaTheme="minorHAnsi"/>
                <w:bCs w:val="0"/>
              </w:rPr>
              <w:t>Anwendung bisherigen und neuen Rechts für am 1. Januar 1977 vorhandene Versorgungsempfängerinnen und Versorgungsempfänger</w:t>
            </w:r>
          </w:p>
          <w:p w:rsidR="00F34E1D" w:rsidP="00F34E1D" w:rsidRDefault="00F34E1D">
            <w:pPr>
              <w:pStyle w:val="NummerierungStufe1"/>
              <w:numPr>
                <w:ilvl w:val="0"/>
                <w:numId w:val="0"/>
              </w:numPr>
              <w:ind w:left="425" w:hanging="425"/>
              <w:jc w:val="center"/>
              <w:rPr>
                <w:color w:val="333333"/>
                <w:spacing w:val="5"/>
                <w:shd w:val="clear" w:color="auto" w:fill="FFFFFF"/>
              </w:rPr>
            </w:pPr>
          </w:p>
        </w:tc>
      </w:tr>
      <w:tr w:rsidRPr="00D556EE" w:rsidR="00F34E1D" w:rsidTr="00D556EE">
        <w:trPr>
          <w:cantSplit/>
        </w:trPr>
        <w:tc>
          <w:tcPr>
            <w:tcW w:w="4394" w:type="dxa"/>
          </w:tcPr>
          <w:p w:rsidRPr="00815CEA" w:rsidR="00F34E1D" w:rsidP="00F34E1D" w:rsidRDefault="00F34E1D">
            <w:pPr>
              <w:shd w:val="clear" w:color="auto" w:fill="FFFFFF"/>
              <w:spacing w:before="192" w:after="0"/>
              <w:rPr>
                <w:rFonts w:eastAsia="Times New Roman"/>
                <w:color w:val="333333"/>
                <w:spacing w:val="5"/>
                <w:shd w:val="clear" w:color="auto" w:fill="FFFFFF"/>
              </w:rPr>
            </w:pPr>
            <w:r w:rsidRPr="00815CEA">
              <w:rPr>
                <w:rFonts w:eastAsia="Times New Roman"/>
                <w:color w:val="333333"/>
                <w:spacing w:val="5"/>
                <w:shd w:val="clear" w:color="auto" w:fill="FFFFFF"/>
              </w:rPr>
              <w:lastRenderedPageBreak/>
              <w:t>(1) Die Rechtsverhältnisse der am 1. Januar 1977 vorhandenen Empfängerinnen und Empfänger von Versorgungsbezügen regeln sich nach dem bis zum 31. Dezember 1976 geltenden Recht mit folgenden Maßgaben:</w:t>
            </w:r>
          </w:p>
          <w:p w:rsidR="00F34E1D" w:rsidP="00F34E1D" w:rsidRDefault="00F34E1D">
            <w:pPr>
              <w:shd w:val="clear" w:color="auto" w:fill="FFFFFF"/>
              <w:spacing w:before="0" w:after="0"/>
              <w:rPr>
                <w:rFonts w:eastAsia="Times New Roman"/>
                <w:color w:val="333333"/>
                <w:spacing w:val="5"/>
                <w:shd w:val="clear" w:color="auto" w:fill="FFFFFF"/>
              </w:rPr>
            </w:pPr>
          </w:p>
          <w:p w:rsidRPr="00815CEA" w:rsidR="00F34E1D" w:rsidP="00F34E1D" w:rsidRDefault="00F34E1D">
            <w:pPr>
              <w:shd w:val="clear" w:color="auto" w:fill="FFFFFF"/>
              <w:spacing w:before="0" w:after="0"/>
              <w:rPr>
                <w:rFonts w:eastAsia="Times New Roman"/>
                <w:color w:val="333333"/>
                <w:spacing w:val="5"/>
                <w:shd w:val="clear" w:color="auto" w:fill="FFFFFF"/>
              </w:rPr>
            </w:pPr>
            <w:r w:rsidRPr="00815CEA">
              <w:rPr>
                <w:rFonts w:eastAsia="Times New Roman"/>
                <w:color w:val="333333"/>
                <w:spacing w:val="5"/>
                <w:shd w:val="clear" w:color="auto" w:fill="FFFFFF"/>
              </w:rPr>
              <w:t>1.</w:t>
            </w:r>
            <w:r>
              <w:rPr>
                <w:rFonts w:eastAsia="Times New Roman"/>
                <w:color w:val="333333"/>
                <w:spacing w:val="5"/>
                <w:shd w:val="clear" w:color="auto" w:fill="FFFFFF"/>
              </w:rPr>
              <w:t xml:space="preserve"> </w:t>
            </w:r>
            <w:r w:rsidRPr="00815CEA">
              <w:rPr>
                <w:rFonts w:eastAsia="Times New Roman"/>
                <w:color w:val="333333"/>
                <w:spacing w:val="5"/>
                <w:shd w:val="clear" w:color="auto" w:fill="FFFFFF"/>
              </w:rPr>
              <w:t>Die Witwen- und Witwerabfindung richtet sich nach diesem Gesetz in seiner jeweiligen Fassung.</w:t>
            </w:r>
          </w:p>
          <w:p w:rsidR="00F34E1D" w:rsidP="00F34E1D" w:rsidRDefault="00F34E1D">
            <w:pPr>
              <w:shd w:val="clear" w:color="auto" w:fill="FFFFFF"/>
              <w:spacing w:before="0" w:after="0"/>
              <w:rPr>
                <w:rFonts w:eastAsia="Times New Roman"/>
                <w:color w:val="333333"/>
                <w:spacing w:val="5"/>
                <w:shd w:val="clear" w:color="auto" w:fill="FFFFFF"/>
              </w:rPr>
            </w:pPr>
          </w:p>
          <w:p w:rsidRPr="00815CEA" w:rsidR="00F34E1D" w:rsidP="00F34E1D" w:rsidRDefault="00F34E1D">
            <w:pPr>
              <w:shd w:val="clear" w:color="auto" w:fill="FFFFFF"/>
              <w:spacing w:before="0" w:after="0"/>
              <w:rPr>
                <w:rFonts w:eastAsia="Times New Roman"/>
                <w:color w:val="333333"/>
                <w:spacing w:val="5"/>
                <w:shd w:val="clear" w:color="auto" w:fill="FFFFFF"/>
              </w:rPr>
            </w:pPr>
            <w:r w:rsidRPr="00815CEA">
              <w:rPr>
                <w:rFonts w:eastAsia="Times New Roman"/>
                <w:color w:val="333333"/>
                <w:spacing w:val="5"/>
                <w:shd w:val="clear" w:color="auto" w:fill="FFFFFF"/>
              </w:rPr>
              <w:t>2.</w:t>
            </w:r>
            <w:r>
              <w:rPr>
                <w:rFonts w:eastAsia="Times New Roman"/>
                <w:color w:val="333333"/>
                <w:spacing w:val="5"/>
                <w:shd w:val="clear" w:color="auto" w:fill="FFFFFF"/>
              </w:rPr>
              <w:t xml:space="preserve"> </w:t>
            </w:r>
            <w:r w:rsidRPr="00815CEA">
              <w:rPr>
                <w:rFonts w:eastAsia="Times New Roman"/>
                <w:color w:val="333333"/>
                <w:spacing w:val="5"/>
                <w:shd w:val="clear" w:color="auto" w:fill="FFFFFF"/>
              </w:rPr>
              <w:t xml:space="preserve">Die §§ 2, 29 Absatz 2 Satz 2, die §§ 62 bis 66, 71 Absatz 1 Satz 7, Absatz 2 bis 7, die §§ 73 bis 77, 79 Absatz 2, die §§ 80 bis 82, 105, 120 Absatz 3, 4 und 9 sowie § 59 dieses Gesetzes in Verbindung mit § 22 Absatz 1 Satz 2 und 3 und § 42 Satz 2 des Beamtenversorgungsgesetzes sind anzuwenden. § 20 Absatz 1 Satz 4, § 22 Absatz 2, § 26a Absatz 1, 3 und 4, § 55a Absatz 1 Satz 1 und 2 und § 55b sind in der bis zum 31. Dezember 1991 geltenden Fassung anzuwenden. § 26a Absatz 2 Satz 1 und 2, § 53 Absatz 1 und 2 Nummer 1 bis 3 erste Höchstgrenzenalternative sowie die Absätze 3 bis 8 und § 55 sind in der am 1. Januar 2002 geltenden Fassung anzuwenden; § 68 Absatz 2 Nummer 2 zweite Höchstgrenzenalternative ist mit der Maßgabe anzuwenden, dass an die Stelle der Zahl „71,75“ die Zahl „75“ tritt. In den Fällen des § 42 Absatz 1 dieses Gesetzes in Verbindung mit den §§ 140 und 141a des Bundesbeamtengesetzes in der Fassung vom 28. Juli 1972 (BGBl. I S. 1288) richten sich die ruhegehaltfähigen Dienstbezüge und der maßgebende Ruhegehaltssatz nach den §§ 36 und 37 des Beamtenversorgungsgesetzes in der bis zum 31. Dezember 1991 geltenden Fassung; § 120 Absatz 3 und 4 ist in diesen Fällen nicht anzuwenden. Satz 4 Halbsatz 2 gilt entsprechend für die von den §§ 77a und 77b in der bis zum 31. Dezember 1991 geltenden Fassung erfassten Versorgungsempfängerinnen und Versorgungsempfänger. Ist in den Fällen des § 70 die Ruhensregelung nach dem bis zum 31. Dezember 1976 geltenden Recht für die Versorgungsempfängerin oder den Versorgungsempfänger günstiger, verbleibt es dabei, solange eine weitere Versorgung besteht. 7Solange ein über den 1. Januar 1999 hinaus bestehendes </w:t>
            </w:r>
            <w:r w:rsidRPr="00815CEA">
              <w:rPr>
                <w:rFonts w:eastAsia="Times New Roman"/>
                <w:color w:val="333333"/>
                <w:spacing w:val="5"/>
                <w:shd w:val="clear" w:color="auto" w:fill="FFFFFF"/>
              </w:rPr>
              <w:lastRenderedPageBreak/>
              <w:t>Beschäftigungsverhältnis andauert, sind, wenn dies für die Versorgungsempfängerin oder den Versorgungsempfänger günstiger ist, die §§ 53 und 54 in der bis zum 31. Dezember 1998 geltenden Fassung, längstens für weitere sieben Jahre ab dem 1. Januar 1999, mit folgenden Maßgaben anzuwenden:</w:t>
            </w:r>
          </w:p>
          <w:p w:rsidR="00F34E1D" w:rsidP="00F34E1D" w:rsidRDefault="00F34E1D">
            <w:pPr>
              <w:shd w:val="clear" w:color="auto" w:fill="FFFFFF"/>
              <w:spacing w:before="0" w:after="0"/>
              <w:rPr>
                <w:rFonts w:eastAsia="Times New Roman"/>
                <w:color w:val="333333"/>
                <w:spacing w:val="5"/>
                <w:shd w:val="clear" w:color="auto" w:fill="FFFFFF"/>
              </w:rPr>
            </w:pPr>
          </w:p>
          <w:p w:rsidRPr="00815CEA" w:rsidR="00F34E1D" w:rsidP="00F34E1D" w:rsidRDefault="00F34E1D">
            <w:pPr>
              <w:shd w:val="clear" w:color="auto" w:fill="FFFFFF"/>
              <w:spacing w:before="0" w:after="0"/>
              <w:rPr>
                <w:rFonts w:eastAsia="Times New Roman"/>
                <w:color w:val="333333"/>
                <w:spacing w:val="5"/>
                <w:shd w:val="clear" w:color="auto" w:fill="FFFFFF"/>
              </w:rPr>
            </w:pPr>
            <w:r w:rsidRPr="00815CEA">
              <w:rPr>
                <w:rFonts w:eastAsia="Times New Roman"/>
                <w:color w:val="333333"/>
                <w:spacing w:val="5"/>
                <w:shd w:val="clear" w:color="auto" w:fill="FFFFFF"/>
              </w:rPr>
              <w:t>a)</w:t>
            </w:r>
            <w:r>
              <w:rPr>
                <w:rFonts w:eastAsia="Times New Roman"/>
                <w:color w:val="333333"/>
                <w:spacing w:val="5"/>
                <w:shd w:val="clear" w:color="auto" w:fill="FFFFFF"/>
              </w:rPr>
              <w:t xml:space="preserve"> </w:t>
            </w:r>
            <w:r w:rsidRPr="00815CEA">
              <w:rPr>
                <w:rFonts w:eastAsia="Times New Roman"/>
                <w:color w:val="333333"/>
                <w:spacing w:val="5"/>
                <w:shd w:val="clear" w:color="auto" w:fill="FFFFFF"/>
              </w:rPr>
              <w:t>Ist in den Fällen des § 53 die Ruhensregelung nach dem bis zum 31. Dezember 1976 geltenden Recht für die Versorgungsempfängerin oder den Versorgungsempfänger günstiger, verbleibt es dabei, solange ein über den 31. Dezember 1976 hinaus bestehendes Beschäftigungsverhältnis andauert.</w:t>
            </w:r>
          </w:p>
          <w:p w:rsidR="00F34E1D" w:rsidP="00F34E1D" w:rsidRDefault="00F34E1D">
            <w:pPr>
              <w:shd w:val="clear" w:color="auto" w:fill="FFFFFF"/>
              <w:spacing w:before="0" w:after="0"/>
              <w:rPr>
                <w:rFonts w:eastAsia="Times New Roman"/>
                <w:color w:val="333333"/>
                <w:spacing w:val="5"/>
                <w:shd w:val="clear" w:color="auto" w:fill="FFFFFF"/>
              </w:rPr>
            </w:pPr>
          </w:p>
          <w:p w:rsidRPr="00815CEA" w:rsidR="00F34E1D" w:rsidP="00F34E1D" w:rsidRDefault="00F34E1D">
            <w:pPr>
              <w:shd w:val="clear" w:color="auto" w:fill="FFFFFF"/>
              <w:spacing w:before="0" w:after="0"/>
              <w:rPr>
                <w:rFonts w:eastAsia="Times New Roman"/>
                <w:color w:val="333333"/>
                <w:spacing w:val="5"/>
                <w:shd w:val="clear" w:color="auto" w:fill="FFFFFF"/>
              </w:rPr>
            </w:pPr>
            <w:r w:rsidRPr="00815CEA">
              <w:rPr>
                <w:rFonts w:eastAsia="Times New Roman"/>
                <w:color w:val="333333"/>
                <w:spacing w:val="5"/>
                <w:shd w:val="clear" w:color="auto" w:fill="FFFFFF"/>
              </w:rPr>
              <w:t>b)</w:t>
            </w:r>
            <w:r>
              <w:rPr>
                <w:rFonts w:eastAsia="Times New Roman"/>
                <w:color w:val="333333"/>
                <w:spacing w:val="5"/>
                <w:shd w:val="clear" w:color="auto" w:fill="FFFFFF"/>
              </w:rPr>
              <w:t xml:space="preserve"> </w:t>
            </w:r>
            <w:r w:rsidRPr="00815CEA">
              <w:rPr>
                <w:rFonts w:eastAsia="Times New Roman"/>
                <w:color w:val="333333"/>
                <w:spacing w:val="5"/>
                <w:shd w:val="clear" w:color="auto" w:fill="FFFFFF"/>
              </w:rPr>
              <w:t>Ist in den Fällen des § 53 die Ruhensregelung nach dem bis zum 31. Dezember 1991 geltenden Recht günstiger, verbleibt es dabei, solange ein über den 31. Dezember 1991 hinaus bestehendes Beschäftigungsverhältnis andauert.</w:t>
            </w:r>
          </w:p>
          <w:p w:rsidR="00F34E1D" w:rsidP="00F34E1D" w:rsidRDefault="00F34E1D">
            <w:pPr>
              <w:shd w:val="clear" w:color="auto" w:fill="FFFFFF"/>
              <w:spacing w:before="0" w:after="0"/>
              <w:rPr>
                <w:rFonts w:eastAsia="Times New Roman"/>
                <w:color w:val="333333"/>
                <w:spacing w:val="5"/>
                <w:shd w:val="clear" w:color="auto" w:fill="FFFFFF"/>
              </w:rPr>
            </w:pPr>
          </w:p>
          <w:p w:rsidRPr="00815CEA" w:rsidR="00F34E1D" w:rsidP="00F34E1D" w:rsidRDefault="00F34E1D">
            <w:pPr>
              <w:shd w:val="clear" w:color="auto" w:fill="FFFFFF"/>
              <w:spacing w:before="0" w:after="0"/>
              <w:rPr>
                <w:rFonts w:eastAsia="Times New Roman"/>
                <w:color w:val="333333"/>
                <w:spacing w:val="5"/>
                <w:shd w:val="clear" w:color="auto" w:fill="FFFFFF"/>
              </w:rPr>
            </w:pPr>
            <w:r w:rsidRPr="00815CEA">
              <w:rPr>
                <w:rFonts w:eastAsia="Times New Roman"/>
                <w:color w:val="333333"/>
                <w:spacing w:val="5"/>
                <w:shd w:val="clear" w:color="auto" w:fill="FFFFFF"/>
              </w:rPr>
              <w:t>c)</w:t>
            </w:r>
            <w:r>
              <w:rPr>
                <w:rFonts w:eastAsia="Times New Roman"/>
                <w:color w:val="333333"/>
                <w:spacing w:val="5"/>
                <w:shd w:val="clear" w:color="auto" w:fill="FFFFFF"/>
              </w:rPr>
              <w:t xml:space="preserve"> </w:t>
            </w:r>
            <w:r w:rsidRPr="00815CEA">
              <w:rPr>
                <w:rFonts w:eastAsia="Times New Roman"/>
                <w:color w:val="333333"/>
                <w:spacing w:val="5"/>
                <w:shd w:val="clear" w:color="auto" w:fill="FFFFFF"/>
              </w:rPr>
              <w:t>Bei der Anwendung des § 54 Absatz 1 Satz 1 treten an die Stelle der dort genannten Vorschriften die entsprechenden Vorschriften des bis zum 31. Dezember 1976 geltenden Rechts.</w:t>
            </w:r>
          </w:p>
          <w:p w:rsidR="00F34E1D" w:rsidP="00F34E1D" w:rsidRDefault="00F34E1D">
            <w:pPr>
              <w:shd w:val="clear" w:color="auto" w:fill="FFFFFF"/>
              <w:spacing w:before="0" w:after="0"/>
              <w:rPr>
                <w:rFonts w:eastAsia="Times New Roman"/>
                <w:color w:val="333333"/>
                <w:spacing w:val="5"/>
                <w:shd w:val="clear" w:color="auto" w:fill="FFFFFF"/>
              </w:rPr>
            </w:pPr>
          </w:p>
          <w:p w:rsidRPr="00815CEA" w:rsidR="00F34E1D" w:rsidP="00F34E1D" w:rsidRDefault="00F34E1D">
            <w:pPr>
              <w:shd w:val="clear" w:color="auto" w:fill="FFFFFF"/>
              <w:spacing w:before="0" w:after="0"/>
              <w:rPr>
                <w:rFonts w:eastAsia="Times New Roman"/>
                <w:color w:val="333333"/>
                <w:spacing w:val="5"/>
                <w:shd w:val="clear" w:color="auto" w:fill="FFFFFF"/>
              </w:rPr>
            </w:pPr>
            <w:r w:rsidRPr="00815CEA">
              <w:rPr>
                <w:rFonts w:eastAsia="Times New Roman"/>
                <w:color w:val="333333"/>
                <w:spacing w:val="5"/>
                <w:shd w:val="clear" w:color="auto" w:fill="FFFFFF"/>
              </w:rPr>
              <w:t>d)</w:t>
            </w:r>
            <w:r>
              <w:rPr>
                <w:rFonts w:eastAsia="Times New Roman"/>
                <w:color w:val="333333"/>
                <w:spacing w:val="5"/>
                <w:shd w:val="clear" w:color="auto" w:fill="FFFFFF"/>
              </w:rPr>
              <w:t xml:space="preserve"> </w:t>
            </w:r>
            <w:r w:rsidRPr="00815CEA">
              <w:rPr>
                <w:rFonts w:eastAsia="Times New Roman"/>
                <w:color w:val="333333"/>
                <w:spacing w:val="5"/>
                <w:shd w:val="clear" w:color="auto" w:fill="FFFFFF"/>
              </w:rPr>
              <w:t>§ 54 gilt nicht, solange eine am 31. Dezember 1991 über diesen Zeitpunkt hinaus bestehende Beschäftigung oder Tätigkeit einer Soldatin im Ruhestand oder eines Soldaten im Ruhestand andauert.</w:t>
            </w:r>
          </w:p>
          <w:p w:rsidR="00F34E1D" w:rsidP="00F34E1D" w:rsidRDefault="00F34E1D">
            <w:pPr>
              <w:shd w:val="clear" w:color="auto" w:fill="FFFFFF"/>
              <w:spacing w:before="0" w:after="0"/>
              <w:rPr>
                <w:rFonts w:eastAsia="Times New Roman"/>
                <w:color w:val="333333"/>
                <w:spacing w:val="5"/>
                <w:shd w:val="clear" w:color="auto" w:fill="FFFFFF"/>
              </w:rPr>
            </w:pPr>
          </w:p>
          <w:p w:rsidRPr="00815CEA" w:rsidR="00F34E1D" w:rsidP="00F34E1D" w:rsidRDefault="00F34E1D">
            <w:pPr>
              <w:shd w:val="clear" w:color="auto" w:fill="FFFFFF"/>
              <w:spacing w:before="0" w:after="0"/>
              <w:rPr>
                <w:rFonts w:eastAsia="Times New Roman"/>
                <w:color w:val="333333"/>
                <w:spacing w:val="5"/>
                <w:shd w:val="clear" w:color="auto" w:fill="FFFFFF"/>
              </w:rPr>
            </w:pPr>
            <w:r w:rsidRPr="00815CEA">
              <w:rPr>
                <w:rFonts w:eastAsia="Times New Roman"/>
                <w:color w:val="333333"/>
                <w:spacing w:val="5"/>
                <w:shd w:val="clear" w:color="auto" w:fill="FFFFFF"/>
              </w:rPr>
              <w:t>3.</w:t>
            </w:r>
            <w:r>
              <w:rPr>
                <w:rFonts w:eastAsia="Times New Roman"/>
                <w:color w:val="333333"/>
                <w:spacing w:val="5"/>
                <w:shd w:val="clear" w:color="auto" w:fill="FFFFFF"/>
              </w:rPr>
              <w:t xml:space="preserve"> </w:t>
            </w:r>
            <w:r w:rsidRPr="00815CEA">
              <w:rPr>
                <w:rFonts w:eastAsia="Times New Roman"/>
                <w:color w:val="333333"/>
                <w:spacing w:val="5"/>
                <w:shd w:val="clear" w:color="auto" w:fill="FFFFFF"/>
              </w:rPr>
              <w:t>Die Mindestversorgungsbezüge (§ 40 Absatz 5 Satz 2 und 3) und die Mindestunfallversorgungsbezüge bestimmen sich nach diesem Gesetz in seiner jeweiligen Fassung.</w:t>
            </w:r>
          </w:p>
          <w:p w:rsidR="00F34E1D" w:rsidP="00F34E1D" w:rsidRDefault="00F34E1D">
            <w:pPr>
              <w:shd w:val="clear" w:color="auto" w:fill="FFFFFF"/>
              <w:spacing w:before="0" w:after="0"/>
              <w:rPr>
                <w:rFonts w:eastAsia="Times New Roman"/>
                <w:color w:val="333333"/>
                <w:spacing w:val="5"/>
                <w:shd w:val="clear" w:color="auto" w:fill="FFFFFF"/>
              </w:rPr>
            </w:pPr>
          </w:p>
          <w:p w:rsidRPr="00815CEA" w:rsidR="00F34E1D" w:rsidP="00F34E1D" w:rsidRDefault="00F34E1D">
            <w:pPr>
              <w:shd w:val="clear" w:color="auto" w:fill="FFFFFF"/>
              <w:spacing w:before="0" w:after="0"/>
              <w:rPr>
                <w:rFonts w:eastAsia="Times New Roman"/>
                <w:color w:val="333333"/>
                <w:spacing w:val="5"/>
                <w:shd w:val="clear" w:color="auto" w:fill="FFFFFF"/>
              </w:rPr>
            </w:pPr>
            <w:r w:rsidRPr="00815CEA">
              <w:rPr>
                <w:rFonts w:eastAsia="Times New Roman"/>
                <w:color w:val="333333"/>
                <w:spacing w:val="5"/>
                <w:shd w:val="clear" w:color="auto" w:fill="FFFFFF"/>
              </w:rPr>
              <w:t>4.</w:t>
            </w:r>
            <w:r>
              <w:rPr>
                <w:rFonts w:eastAsia="Times New Roman"/>
                <w:color w:val="333333"/>
                <w:spacing w:val="5"/>
                <w:shd w:val="clear" w:color="auto" w:fill="FFFFFF"/>
              </w:rPr>
              <w:t xml:space="preserve"> </w:t>
            </w:r>
            <w:r w:rsidRPr="00815CEA">
              <w:rPr>
                <w:rFonts w:eastAsia="Times New Roman"/>
                <w:color w:val="333333"/>
                <w:spacing w:val="5"/>
                <w:shd w:val="clear" w:color="auto" w:fill="FFFFFF"/>
              </w:rPr>
              <w:t xml:space="preserve">Die Rechtsverhältnisse der Hinterbliebenen einer Soldatin im Ruhestand oder eines Soldaten im Ruhestand, die oder der nach dem 31. Dezember 1976 und vor dem 1. Januar 1992 verstorben ist, regeln sich nach diesem Gesetz in der bis zum 31. Dezember 1991 geltenden Fassung, jedoch unter Zugrundelegung des bisherigen Ruhegehalts; § 43 dieses Gesetzes in Verbindung mit § 22 Absatz 1 Satz 2 des Beamtenversorgungsgesetzes sowie § 55a Absatz 4 dieses </w:t>
            </w:r>
            <w:r w:rsidRPr="00815CEA">
              <w:rPr>
                <w:rFonts w:eastAsia="Times New Roman"/>
                <w:color w:val="333333"/>
                <w:spacing w:val="5"/>
                <w:shd w:val="clear" w:color="auto" w:fill="FFFFFF"/>
              </w:rPr>
              <w:lastRenderedPageBreak/>
              <w:t>Gesetzes sind in der ab 1. Januar 1992 geltenden Fassung anzuwenden. § 68 ist anzuwenden. § 53 in der bis zum 31. Dezember 1998 geltenden Fassung ist, wenn dies für die Versorgungsempfängerin oder den Versorgungsempfänger günstiger ist, längstens für weitere sieben Jahre ab dem 1. Januar 1999, anzuwenden, solange ein über den 1. Januar 1999 hinaus bestehendes Beschäftigungsverhältnis andauert. § 53 in der bis zum 31. Dezember 1991 geltenden Fassung ist, wenn dies für die Versorgungsempfängerin oder den Versorgungsempfänger günstiger ist, längstens für weitere sieben Jahre ab dem 1. Januar 1999, anzuwenden, solange ein über den 31. Dezember 1991 hinaus bestehendes Beschäftigungsverhältnis andauert. § 59 Absatz 2 gilt entsprechend.</w:t>
            </w:r>
          </w:p>
          <w:p w:rsidR="00F34E1D" w:rsidP="00F34E1D" w:rsidRDefault="00F34E1D">
            <w:pPr>
              <w:shd w:val="clear" w:color="auto" w:fill="FFFFFF"/>
              <w:spacing w:before="0" w:after="0"/>
              <w:rPr>
                <w:rFonts w:eastAsia="Times New Roman"/>
                <w:color w:val="333333"/>
                <w:spacing w:val="5"/>
                <w:shd w:val="clear" w:color="auto" w:fill="FFFFFF"/>
              </w:rPr>
            </w:pPr>
          </w:p>
          <w:p w:rsidRPr="00815CEA" w:rsidR="00F34E1D" w:rsidP="00F34E1D" w:rsidRDefault="00F34E1D">
            <w:pPr>
              <w:shd w:val="clear" w:color="auto" w:fill="FFFFFF"/>
              <w:spacing w:before="0" w:after="0"/>
              <w:rPr>
                <w:rFonts w:eastAsia="Times New Roman"/>
                <w:color w:val="333333"/>
                <w:spacing w:val="5"/>
                <w:shd w:val="clear" w:color="auto" w:fill="FFFFFF"/>
              </w:rPr>
            </w:pPr>
            <w:r w:rsidRPr="00815CEA">
              <w:rPr>
                <w:rFonts w:eastAsia="Times New Roman"/>
                <w:color w:val="333333"/>
                <w:spacing w:val="5"/>
                <w:shd w:val="clear" w:color="auto" w:fill="FFFFFF"/>
              </w:rPr>
              <w:t>5.</w:t>
            </w:r>
            <w:r>
              <w:rPr>
                <w:rFonts w:eastAsia="Times New Roman"/>
                <w:color w:val="333333"/>
                <w:spacing w:val="5"/>
                <w:shd w:val="clear" w:color="auto" w:fill="FFFFFF"/>
              </w:rPr>
              <w:t xml:space="preserve"> </w:t>
            </w:r>
            <w:r w:rsidRPr="00815CEA">
              <w:rPr>
                <w:rFonts w:eastAsia="Times New Roman"/>
                <w:color w:val="333333"/>
                <w:spacing w:val="5"/>
                <w:shd w:val="clear" w:color="auto" w:fill="FFFFFF"/>
              </w:rPr>
              <w:t>Die Rechtsverhältnisse der Hinterbliebenen einer Soldatin oder eines Soldaten im Ruhestand, die oder der nach dem 31. Dezember 1991 verstorben ist, regeln sich nach diesem Gesetz, jedoch unter Zugrundelegung des bisherigen Ruhegehalts; § 55b findet in der bis zum 31. Dezember 1991 geltenden Fassung Anwendung.</w:t>
            </w:r>
          </w:p>
          <w:p w:rsidRPr="00815CEA" w:rsidR="00F34E1D" w:rsidP="00F34E1D" w:rsidRDefault="00F34E1D">
            <w:pPr>
              <w:pStyle w:val="NummerierungStufe1manuell"/>
              <w:rPr>
                <w:rFonts w:eastAsia="Times New Roman"/>
                <w:color w:val="333333"/>
                <w:spacing w:val="5"/>
                <w:shd w:val="clear" w:color="auto" w:fill="FFFFFF"/>
              </w:rPr>
            </w:pPr>
          </w:p>
        </w:tc>
        <w:tc>
          <w:tcPr>
            <w:tcW w:w="4394" w:type="dxa"/>
            <w:shd w:val="clear" w:color="auto" w:fill="auto"/>
          </w:tcPr>
          <w:p w:rsidRPr="00815CEA" w:rsidR="00F34E1D" w:rsidP="00F34E1D" w:rsidRDefault="00F34E1D">
            <w:pPr>
              <w:shd w:val="clear" w:color="auto" w:fill="FFFFFF"/>
              <w:spacing w:before="192" w:after="0"/>
              <w:rPr>
                <w:rFonts w:eastAsia="Times New Roman"/>
                <w:color w:val="333333"/>
                <w:spacing w:val="5"/>
                <w:shd w:val="clear" w:color="auto" w:fill="FFFFFF"/>
              </w:rPr>
            </w:pPr>
            <w:r w:rsidRPr="00815CEA">
              <w:rPr>
                <w:rFonts w:eastAsia="Times New Roman"/>
                <w:color w:val="333333"/>
                <w:spacing w:val="5"/>
                <w:shd w:val="clear" w:color="auto" w:fill="FFFFFF"/>
              </w:rPr>
              <w:lastRenderedPageBreak/>
              <w:t>(1) Die Rechtsverhältnisse der am 1. Januar 1977 vorhandenen Empfängerinnen und Empfänger von Versorgungsbezügen regeln sich nach dem bis zum 31. Dezember 1976 geltenden Recht mit folgenden Maßgaben:</w:t>
            </w:r>
          </w:p>
          <w:p w:rsidR="00F34E1D" w:rsidP="00F34E1D" w:rsidRDefault="00F34E1D">
            <w:pPr>
              <w:shd w:val="clear" w:color="auto" w:fill="FFFFFF"/>
              <w:spacing w:before="0" w:after="0"/>
              <w:rPr>
                <w:rFonts w:eastAsia="Times New Roman"/>
                <w:color w:val="333333"/>
                <w:spacing w:val="5"/>
                <w:shd w:val="clear" w:color="auto" w:fill="FFFFFF"/>
              </w:rPr>
            </w:pPr>
          </w:p>
          <w:p w:rsidRPr="00815CEA" w:rsidR="00F34E1D" w:rsidP="00F34E1D" w:rsidRDefault="00F34E1D">
            <w:pPr>
              <w:shd w:val="clear" w:color="auto" w:fill="FFFFFF"/>
              <w:spacing w:before="0" w:after="0"/>
              <w:rPr>
                <w:rFonts w:eastAsia="Times New Roman"/>
                <w:color w:val="333333"/>
                <w:spacing w:val="5"/>
                <w:shd w:val="clear" w:color="auto" w:fill="FFFFFF"/>
              </w:rPr>
            </w:pPr>
            <w:r w:rsidRPr="00815CEA">
              <w:rPr>
                <w:rFonts w:eastAsia="Times New Roman"/>
                <w:color w:val="333333"/>
                <w:spacing w:val="5"/>
                <w:shd w:val="clear" w:color="auto" w:fill="FFFFFF"/>
              </w:rPr>
              <w:t>1.</w:t>
            </w:r>
            <w:r>
              <w:rPr>
                <w:rFonts w:eastAsia="Times New Roman"/>
                <w:color w:val="333333"/>
                <w:spacing w:val="5"/>
                <w:shd w:val="clear" w:color="auto" w:fill="FFFFFF"/>
              </w:rPr>
              <w:t xml:space="preserve"> </w:t>
            </w:r>
            <w:r w:rsidRPr="00815CEA">
              <w:rPr>
                <w:rFonts w:eastAsia="Times New Roman"/>
                <w:color w:val="333333"/>
                <w:spacing w:val="5"/>
                <w:shd w:val="clear" w:color="auto" w:fill="FFFFFF"/>
              </w:rPr>
              <w:t>Die Witwen- und Witwerabfindung richtet sich nach diesem Gesetz in seiner jeweiligen Fassung.</w:t>
            </w:r>
          </w:p>
          <w:p w:rsidR="00F34E1D" w:rsidP="00F34E1D" w:rsidRDefault="00F34E1D">
            <w:pPr>
              <w:shd w:val="clear" w:color="auto" w:fill="FFFFFF"/>
              <w:spacing w:before="0" w:after="0"/>
              <w:rPr>
                <w:rFonts w:eastAsia="Times New Roman"/>
                <w:color w:val="333333"/>
                <w:spacing w:val="5"/>
                <w:shd w:val="clear" w:color="auto" w:fill="FFFFFF"/>
              </w:rPr>
            </w:pPr>
          </w:p>
          <w:p w:rsidRPr="00815CEA" w:rsidR="00F34E1D" w:rsidP="00F34E1D" w:rsidRDefault="00F34E1D">
            <w:pPr>
              <w:shd w:val="clear" w:color="auto" w:fill="FFFFFF"/>
              <w:spacing w:before="0" w:after="0"/>
              <w:rPr>
                <w:rFonts w:eastAsia="Times New Roman"/>
                <w:color w:val="333333"/>
                <w:spacing w:val="5"/>
                <w:shd w:val="clear" w:color="auto" w:fill="FFFFFF"/>
              </w:rPr>
            </w:pPr>
            <w:r w:rsidRPr="00815CEA">
              <w:rPr>
                <w:rFonts w:eastAsia="Times New Roman"/>
                <w:color w:val="333333"/>
                <w:spacing w:val="5"/>
                <w:shd w:val="clear" w:color="auto" w:fill="FFFFFF"/>
              </w:rPr>
              <w:t>2.</w:t>
            </w:r>
            <w:r>
              <w:rPr>
                <w:rFonts w:eastAsia="Times New Roman"/>
                <w:color w:val="333333"/>
                <w:spacing w:val="5"/>
                <w:shd w:val="clear" w:color="auto" w:fill="FFFFFF"/>
              </w:rPr>
              <w:t xml:space="preserve"> </w:t>
            </w:r>
            <w:r w:rsidRPr="00815CEA">
              <w:rPr>
                <w:rFonts w:eastAsia="Times New Roman"/>
                <w:color w:val="333333"/>
                <w:spacing w:val="5"/>
                <w:shd w:val="clear" w:color="auto" w:fill="FFFFFF"/>
              </w:rPr>
              <w:t xml:space="preserve">Die §§ 2, 29 Absatz 2 Satz 2, die §§ 62 bis 66, 71 Absatz 1 Satz 7, Absatz 2 bis 7, die §§ 73 bis 77, 79 Absatz 2, die §§ 80 bis 82, 105, 120 Absatz 3, 4 und 9 sowie § 59 dieses Gesetzes in Verbindung mit § 22 Absatz 1 Satz 2 und 3 und § 42 Satz 2 des Beamtenversorgungsgesetzes sind anzuwenden. § 20 Absatz 1 Satz 4, § 22 Absatz 2, § 26a Absatz 1, 3 und 4, § 55a Absatz 1 Satz 1 und 2 und § 55b sind in der bis zum 31. Dezember 1991 geltenden Fassung anzuwenden. § 26a Absatz 2 Satz 1 und 2, § 53 Absatz 1 und 2 Nummer 1 bis 3 erste Höchstgrenzenalternative sowie die Absätze 3 bis 8 und § 55 sind in der am 1. Januar 2002 geltenden Fassung anzuwenden; § 68 Absatz 2 Nummer 2 zweite Höchstgrenzenalternative ist mit der Maßgabe anzuwenden, dass an die Stelle der Zahl „71,75“ die Zahl „75“ tritt. In den Fällen des § 42 Absatz 1 dieses Gesetzes in Verbindung mit den §§ 140 und 141a des Bundesbeamtengesetzes in der Fassung vom 28. Juli 1972 (BGBl. I S. 1288) richten sich die ruhegehaltfähigen Dienstbezüge und der maßgebende Ruhegehaltssatz nach den §§ 36 und 37 des Beamtenversorgungsgesetzes in der bis zum 31. Dezember 1991 geltenden Fassung; § 120 Absatz 3 und 4 ist in diesen Fällen nicht anzuwenden. Satz 4 Halbsatz 2 gilt entsprechend für die von den §§ 77a und 77b in der bis zum 31. Dezember 1991 geltenden Fassung erfassten Versorgungsempfängerinnen und Versorgungsempfänger. Ist in den Fällen des § 70 die Ruhensregelung nach dem bis zum 31. Dezember 1976 geltenden Recht für die Versorgungsempfängerin oder den Versorgungsempfänger günstiger, verbleibt es dabei, solange eine weitere Versorgung besteht. 7Solange ein über den 1. Januar 1999 hinaus bestehendes </w:t>
            </w:r>
            <w:r w:rsidRPr="00815CEA">
              <w:rPr>
                <w:rFonts w:eastAsia="Times New Roman"/>
                <w:color w:val="333333"/>
                <w:spacing w:val="5"/>
                <w:shd w:val="clear" w:color="auto" w:fill="FFFFFF"/>
              </w:rPr>
              <w:lastRenderedPageBreak/>
              <w:t>Beschäftigungsverhältnis andauert, sind, wenn dies für die Versorgungsempfängerin oder den Versorgungsempfänger günstiger ist, die §§ 53 und 54 in der bis zum 31. Dezember 1998 geltenden Fassung, längstens für weitere sieben Jahre ab dem 1. Januar 1999, mit folgenden Maßgaben anzuwenden:</w:t>
            </w:r>
          </w:p>
          <w:p w:rsidR="00F34E1D" w:rsidP="00F34E1D" w:rsidRDefault="00F34E1D">
            <w:pPr>
              <w:shd w:val="clear" w:color="auto" w:fill="FFFFFF"/>
              <w:spacing w:before="0" w:after="0"/>
              <w:rPr>
                <w:rFonts w:eastAsia="Times New Roman"/>
                <w:color w:val="333333"/>
                <w:spacing w:val="5"/>
                <w:shd w:val="clear" w:color="auto" w:fill="FFFFFF"/>
              </w:rPr>
            </w:pPr>
          </w:p>
          <w:p w:rsidRPr="00815CEA" w:rsidR="00F34E1D" w:rsidP="00F34E1D" w:rsidRDefault="00F34E1D">
            <w:pPr>
              <w:shd w:val="clear" w:color="auto" w:fill="FFFFFF"/>
              <w:spacing w:before="0" w:after="0"/>
              <w:rPr>
                <w:rFonts w:eastAsia="Times New Roman"/>
                <w:color w:val="333333"/>
                <w:spacing w:val="5"/>
                <w:shd w:val="clear" w:color="auto" w:fill="FFFFFF"/>
              </w:rPr>
            </w:pPr>
            <w:r w:rsidRPr="00815CEA">
              <w:rPr>
                <w:rFonts w:eastAsia="Times New Roman"/>
                <w:color w:val="333333"/>
                <w:spacing w:val="5"/>
                <w:shd w:val="clear" w:color="auto" w:fill="FFFFFF"/>
              </w:rPr>
              <w:t>a)</w:t>
            </w:r>
            <w:r>
              <w:rPr>
                <w:rFonts w:eastAsia="Times New Roman"/>
                <w:color w:val="333333"/>
                <w:spacing w:val="5"/>
                <w:shd w:val="clear" w:color="auto" w:fill="FFFFFF"/>
              </w:rPr>
              <w:t xml:space="preserve"> </w:t>
            </w:r>
            <w:r w:rsidRPr="00815CEA">
              <w:rPr>
                <w:rFonts w:eastAsia="Times New Roman"/>
                <w:color w:val="333333"/>
                <w:spacing w:val="5"/>
                <w:shd w:val="clear" w:color="auto" w:fill="FFFFFF"/>
              </w:rPr>
              <w:t>Ist in den Fällen des § 53 die Ruhensregelung nach dem bis zum 31. Dezember 1976 geltenden Recht für die Versorgungsempfängerin oder den Versorgungsempfänger günstiger, verbleibt es dabei, solange ein über den 31. Dezember 1976 hinaus bestehendes Beschäftigungsverhältnis andauert.</w:t>
            </w:r>
          </w:p>
          <w:p w:rsidR="00F34E1D" w:rsidP="00F34E1D" w:rsidRDefault="00F34E1D">
            <w:pPr>
              <w:shd w:val="clear" w:color="auto" w:fill="FFFFFF"/>
              <w:spacing w:before="0" w:after="0"/>
              <w:rPr>
                <w:rFonts w:eastAsia="Times New Roman"/>
                <w:color w:val="333333"/>
                <w:spacing w:val="5"/>
                <w:shd w:val="clear" w:color="auto" w:fill="FFFFFF"/>
              </w:rPr>
            </w:pPr>
          </w:p>
          <w:p w:rsidRPr="00815CEA" w:rsidR="00F34E1D" w:rsidP="00F34E1D" w:rsidRDefault="00F34E1D">
            <w:pPr>
              <w:shd w:val="clear" w:color="auto" w:fill="FFFFFF"/>
              <w:spacing w:before="0" w:after="0"/>
              <w:rPr>
                <w:rFonts w:eastAsia="Times New Roman"/>
                <w:color w:val="333333"/>
                <w:spacing w:val="5"/>
                <w:shd w:val="clear" w:color="auto" w:fill="FFFFFF"/>
              </w:rPr>
            </w:pPr>
            <w:r w:rsidRPr="00815CEA">
              <w:rPr>
                <w:rFonts w:eastAsia="Times New Roman"/>
                <w:color w:val="333333"/>
                <w:spacing w:val="5"/>
                <w:shd w:val="clear" w:color="auto" w:fill="FFFFFF"/>
              </w:rPr>
              <w:t>b)</w:t>
            </w:r>
            <w:r>
              <w:rPr>
                <w:rFonts w:eastAsia="Times New Roman"/>
                <w:color w:val="333333"/>
                <w:spacing w:val="5"/>
                <w:shd w:val="clear" w:color="auto" w:fill="FFFFFF"/>
              </w:rPr>
              <w:t xml:space="preserve"> </w:t>
            </w:r>
            <w:r w:rsidRPr="00815CEA">
              <w:rPr>
                <w:rFonts w:eastAsia="Times New Roman"/>
                <w:color w:val="333333"/>
                <w:spacing w:val="5"/>
                <w:shd w:val="clear" w:color="auto" w:fill="FFFFFF"/>
              </w:rPr>
              <w:t>Ist in den Fällen des § 53 die Ruhensregelung nach dem bis zum 31. Dezember 1991 geltenden Recht günstiger, verbleibt es dabei, solange ein über den 31. Dezember 1991 hinaus bestehendes Beschäftigungsverhältnis andauert.</w:t>
            </w:r>
          </w:p>
          <w:p w:rsidR="00F34E1D" w:rsidP="00F34E1D" w:rsidRDefault="00F34E1D">
            <w:pPr>
              <w:shd w:val="clear" w:color="auto" w:fill="FFFFFF"/>
              <w:spacing w:before="0" w:after="0"/>
              <w:rPr>
                <w:rFonts w:eastAsia="Times New Roman"/>
                <w:color w:val="333333"/>
                <w:spacing w:val="5"/>
                <w:shd w:val="clear" w:color="auto" w:fill="FFFFFF"/>
              </w:rPr>
            </w:pPr>
          </w:p>
          <w:p w:rsidRPr="00815CEA" w:rsidR="00F34E1D" w:rsidP="00F34E1D" w:rsidRDefault="00F34E1D">
            <w:pPr>
              <w:shd w:val="clear" w:color="auto" w:fill="FFFFFF"/>
              <w:spacing w:before="0" w:after="0"/>
              <w:rPr>
                <w:rFonts w:eastAsia="Times New Roman"/>
                <w:color w:val="333333"/>
                <w:spacing w:val="5"/>
                <w:shd w:val="clear" w:color="auto" w:fill="FFFFFF"/>
              </w:rPr>
            </w:pPr>
            <w:r w:rsidRPr="00815CEA">
              <w:rPr>
                <w:rFonts w:eastAsia="Times New Roman"/>
                <w:color w:val="333333"/>
                <w:spacing w:val="5"/>
                <w:shd w:val="clear" w:color="auto" w:fill="FFFFFF"/>
              </w:rPr>
              <w:t>c)</w:t>
            </w:r>
            <w:r>
              <w:rPr>
                <w:rFonts w:eastAsia="Times New Roman"/>
                <w:color w:val="333333"/>
                <w:spacing w:val="5"/>
                <w:shd w:val="clear" w:color="auto" w:fill="FFFFFF"/>
              </w:rPr>
              <w:t xml:space="preserve"> </w:t>
            </w:r>
            <w:r w:rsidRPr="00815CEA">
              <w:rPr>
                <w:rFonts w:eastAsia="Times New Roman"/>
                <w:color w:val="333333"/>
                <w:spacing w:val="5"/>
                <w:shd w:val="clear" w:color="auto" w:fill="FFFFFF"/>
              </w:rPr>
              <w:t>Bei der Anwendung des § 54 Absatz 1 Satz 1 treten an die Stelle der dort genannten Vorschriften die entsprechenden Vorschriften des bis zum 31. Dezember 1976 geltenden Rechts.</w:t>
            </w:r>
          </w:p>
          <w:p w:rsidR="00F34E1D" w:rsidP="00F34E1D" w:rsidRDefault="00F34E1D">
            <w:pPr>
              <w:shd w:val="clear" w:color="auto" w:fill="FFFFFF"/>
              <w:spacing w:before="0" w:after="0"/>
              <w:rPr>
                <w:rFonts w:eastAsia="Times New Roman"/>
                <w:color w:val="333333"/>
                <w:spacing w:val="5"/>
                <w:shd w:val="clear" w:color="auto" w:fill="FFFFFF"/>
              </w:rPr>
            </w:pPr>
          </w:p>
          <w:p w:rsidRPr="00815CEA" w:rsidR="00F34E1D" w:rsidP="00F34E1D" w:rsidRDefault="00F34E1D">
            <w:pPr>
              <w:shd w:val="clear" w:color="auto" w:fill="FFFFFF"/>
              <w:spacing w:before="0" w:after="0"/>
              <w:rPr>
                <w:rFonts w:eastAsia="Times New Roman"/>
                <w:color w:val="333333"/>
                <w:spacing w:val="5"/>
                <w:shd w:val="clear" w:color="auto" w:fill="FFFFFF"/>
              </w:rPr>
            </w:pPr>
            <w:r w:rsidRPr="00815CEA">
              <w:rPr>
                <w:rFonts w:eastAsia="Times New Roman"/>
                <w:color w:val="333333"/>
                <w:spacing w:val="5"/>
                <w:shd w:val="clear" w:color="auto" w:fill="FFFFFF"/>
              </w:rPr>
              <w:t>d)</w:t>
            </w:r>
            <w:r>
              <w:rPr>
                <w:rFonts w:eastAsia="Times New Roman"/>
                <w:color w:val="333333"/>
                <w:spacing w:val="5"/>
                <w:shd w:val="clear" w:color="auto" w:fill="FFFFFF"/>
              </w:rPr>
              <w:t xml:space="preserve"> </w:t>
            </w:r>
            <w:r w:rsidRPr="00815CEA">
              <w:rPr>
                <w:rFonts w:eastAsia="Times New Roman"/>
                <w:color w:val="333333"/>
                <w:spacing w:val="5"/>
                <w:shd w:val="clear" w:color="auto" w:fill="FFFFFF"/>
              </w:rPr>
              <w:t>§ 54 gilt nicht, solange eine am 31. Dezember 1991 über diesen Zeitpunkt hinaus bestehende Beschäftigung oder Tätigkeit einer Soldatin im Ruhestand oder eines Soldaten im Ruhestand andauert.</w:t>
            </w:r>
          </w:p>
          <w:p w:rsidR="00F34E1D" w:rsidP="00F34E1D" w:rsidRDefault="00F34E1D">
            <w:pPr>
              <w:shd w:val="clear" w:color="auto" w:fill="FFFFFF"/>
              <w:spacing w:before="0" w:after="0"/>
              <w:rPr>
                <w:rFonts w:eastAsia="Times New Roman"/>
                <w:color w:val="333333"/>
                <w:spacing w:val="5"/>
                <w:shd w:val="clear" w:color="auto" w:fill="FFFFFF"/>
              </w:rPr>
            </w:pPr>
          </w:p>
          <w:p w:rsidRPr="00815CEA" w:rsidR="00F34E1D" w:rsidP="00F34E1D" w:rsidRDefault="00F34E1D">
            <w:pPr>
              <w:shd w:val="clear" w:color="auto" w:fill="FFFFFF"/>
              <w:spacing w:before="0" w:after="0"/>
              <w:rPr>
                <w:rFonts w:eastAsia="Times New Roman"/>
                <w:color w:val="333333"/>
                <w:spacing w:val="5"/>
                <w:shd w:val="clear" w:color="auto" w:fill="FFFFFF"/>
              </w:rPr>
            </w:pPr>
            <w:r w:rsidRPr="00815CEA">
              <w:rPr>
                <w:rFonts w:eastAsia="Times New Roman"/>
                <w:color w:val="333333"/>
                <w:spacing w:val="5"/>
                <w:shd w:val="clear" w:color="auto" w:fill="FFFFFF"/>
              </w:rPr>
              <w:t>3.</w:t>
            </w:r>
            <w:r>
              <w:rPr>
                <w:rFonts w:eastAsia="Times New Roman"/>
                <w:color w:val="333333"/>
                <w:spacing w:val="5"/>
                <w:shd w:val="clear" w:color="auto" w:fill="FFFFFF"/>
              </w:rPr>
              <w:t xml:space="preserve"> </w:t>
            </w:r>
            <w:r w:rsidRPr="00815CEA">
              <w:rPr>
                <w:rFonts w:eastAsia="Times New Roman"/>
                <w:color w:val="333333"/>
                <w:spacing w:val="5"/>
                <w:shd w:val="clear" w:color="auto" w:fill="FFFFFF"/>
              </w:rPr>
              <w:t>Die Mindestversorgungsbezüge (§ 40 Absatz 5 Satz 2 und 3) und die Mindestunfallversorgungsbezüge bestimmen sich nach diesem Gesetz in seiner jeweiligen Fassung.</w:t>
            </w:r>
          </w:p>
          <w:p w:rsidR="00F34E1D" w:rsidP="00F34E1D" w:rsidRDefault="00F34E1D">
            <w:pPr>
              <w:shd w:val="clear" w:color="auto" w:fill="FFFFFF"/>
              <w:spacing w:before="0" w:after="0"/>
              <w:rPr>
                <w:rFonts w:eastAsia="Times New Roman"/>
                <w:color w:val="333333"/>
                <w:spacing w:val="5"/>
                <w:shd w:val="clear" w:color="auto" w:fill="FFFFFF"/>
              </w:rPr>
            </w:pPr>
          </w:p>
          <w:p w:rsidRPr="00815CEA" w:rsidR="00F34E1D" w:rsidP="00F34E1D" w:rsidRDefault="00F34E1D">
            <w:pPr>
              <w:shd w:val="clear" w:color="auto" w:fill="FFFFFF"/>
              <w:spacing w:before="0" w:after="0"/>
              <w:rPr>
                <w:rFonts w:eastAsia="Times New Roman"/>
                <w:color w:val="333333"/>
                <w:spacing w:val="5"/>
                <w:shd w:val="clear" w:color="auto" w:fill="FFFFFF"/>
              </w:rPr>
            </w:pPr>
            <w:r w:rsidRPr="00815CEA">
              <w:rPr>
                <w:rFonts w:eastAsia="Times New Roman"/>
                <w:color w:val="333333"/>
                <w:spacing w:val="5"/>
                <w:shd w:val="clear" w:color="auto" w:fill="FFFFFF"/>
              </w:rPr>
              <w:t>4.</w:t>
            </w:r>
            <w:r>
              <w:rPr>
                <w:rFonts w:eastAsia="Times New Roman"/>
                <w:color w:val="333333"/>
                <w:spacing w:val="5"/>
                <w:shd w:val="clear" w:color="auto" w:fill="FFFFFF"/>
              </w:rPr>
              <w:t xml:space="preserve"> </w:t>
            </w:r>
            <w:r w:rsidRPr="00815CEA">
              <w:rPr>
                <w:rFonts w:eastAsia="Times New Roman"/>
                <w:color w:val="333333"/>
                <w:spacing w:val="5"/>
                <w:shd w:val="clear" w:color="auto" w:fill="FFFFFF"/>
              </w:rPr>
              <w:t xml:space="preserve">Die Rechtsverhältnisse der Hinterbliebenen einer Soldatin im Ruhestand oder eines Soldaten im Ruhestand, die oder der nach dem 31. Dezember 1976 und vor dem 1. Januar 1992 verstorben ist, regeln sich nach diesem Gesetz in der bis zum 31. Dezember 1991 geltenden Fassung, jedoch unter Zugrundelegung des bisherigen Ruhegehalts; § 43 dieses Gesetzes in Verbindung mit § 22 Absatz 1 Satz 2 des Beamtenversorgungsgesetzes sowie § 55a Absatz 4 dieses </w:t>
            </w:r>
            <w:r w:rsidRPr="00815CEA">
              <w:rPr>
                <w:rFonts w:eastAsia="Times New Roman"/>
                <w:color w:val="333333"/>
                <w:spacing w:val="5"/>
                <w:shd w:val="clear" w:color="auto" w:fill="FFFFFF"/>
              </w:rPr>
              <w:lastRenderedPageBreak/>
              <w:t>Gesetzes sind in der ab 1. Januar 1992 geltenden Fassung anzuwenden. § 68 ist anzuwenden. § 53 in der bis zum 31. Dezember 1998 geltenden Fassung ist, wenn dies für die Versorgungsempfängerin oder den Versorgungsempfänger günstiger ist, längstens für weitere sieben Jahre ab dem 1. Januar 1999, anzuwenden, solange ein über den 1. Januar 1999 hinaus bestehendes Beschäftigungsverhältnis andauert. § 53 in der bis zum 31. Dezember 1991 geltenden Fassung ist, wenn dies für die Versorgungsempfängerin oder den Versorgungsempfänger günstiger ist, längstens für weitere sieben Jahre ab dem 1. Januar 1999, anzuwenden, solange ein über den 31. Dezember 1991 hinaus bestehendes Beschäftigungsverhältnis andauert. § 59 Absatz 2 gilt entsprechend.</w:t>
            </w:r>
          </w:p>
          <w:p w:rsidR="00F34E1D" w:rsidP="00F34E1D" w:rsidRDefault="00F34E1D">
            <w:pPr>
              <w:shd w:val="clear" w:color="auto" w:fill="FFFFFF"/>
              <w:spacing w:before="0" w:after="0"/>
              <w:rPr>
                <w:rFonts w:eastAsia="Times New Roman"/>
                <w:color w:val="333333"/>
                <w:spacing w:val="5"/>
                <w:shd w:val="clear" w:color="auto" w:fill="FFFFFF"/>
              </w:rPr>
            </w:pPr>
          </w:p>
          <w:p w:rsidRPr="00815CEA" w:rsidR="00F34E1D" w:rsidP="00F34E1D" w:rsidRDefault="00F34E1D">
            <w:pPr>
              <w:shd w:val="clear" w:color="auto" w:fill="FFFFFF"/>
              <w:spacing w:before="0" w:after="0"/>
              <w:rPr>
                <w:rFonts w:eastAsia="Times New Roman"/>
                <w:color w:val="333333"/>
                <w:spacing w:val="5"/>
                <w:shd w:val="clear" w:color="auto" w:fill="FFFFFF"/>
              </w:rPr>
            </w:pPr>
            <w:r w:rsidRPr="00815CEA">
              <w:rPr>
                <w:rFonts w:eastAsia="Times New Roman"/>
                <w:color w:val="333333"/>
                <w:spacing w:val="5"/>
                <w:shd w:val="clear" w:color="auto" w:fill="FFFFFF"/>
              </w:rPr>
              <w:t>5.</w:t>
            </w:r>
            <w:r>
              <w:rPr>
                <w:rFonts w:eastAsia="Times New Roman"/>
                <w:color w:val="333333"/>
                <w:spacing w:val="5"/>
                <w:shd w:val="clear" w:color="auto" w:fill="FFFFFF"/>
              </w:rPr>
              <w:t xml:space="preserve"> </w:t>
            </w:r>
            <w:r w:rsidRPr="00815CEA">
              <w:rPr>
                <w:rFonts w:eastAsia="Times New Roman"/>
                <w:color w:val="333333"/>
                <w:spacing w:val="5"/>
                <w:shd w:val="clear" w:color="auto" w:fill="FFFFFF"/>
              </w:rPr>
              <w:t>Die Rechtsverhältnisse der Hinterbliebenen einer Soldatin oder eines Soldaten im Ruhestand, die oder der nach dem 31. Dezember 1991 verstorben ist, regeln sich nach diesem Gesetz, jedoch unter Zugrundelegung des bisherigen Ruhegehalts; § 55b findet in der bis zum 31. Dezember 1991 geltenden Fassung Anwendung.</w:t>
            </w:r>
          </w:p>
          <w:p w:rsidRPr="00815CEA" w:rsidR="00F34E1D" w:rsidP="00F34E1D" w:rsidRDefault="00F34E1D">
            <w:pPr>
              <w:pStyle w:val="NummerierungStufe1manuell"/>
              <w:rPr>
                <w:rFonts w:eastAsia="Times New Roman"/>
                <w:color w:val="333333"/>
                <w:spacing w:val="5"/>
                <w:shd w:val="clear" w:color="auto" w:fill="FFFFFF"/>
              </w:rPr>
            </w:pPr>
          </w:p>
        </w:tc>
      </w:tr>
      <w:tr w:rsidRPr="00D556EE" w:rsidR="00F34E1D" w:rsidTr="00D556EE">
        <w:trPr>
          <w:cantSplit/>
        </w:trPr>
        <w:tc>
          <w:tcPr>
            <w:tcW w:w="4394" w:type="dxa"/>
          </w:tcPr>
          <w:p w:rsidRPr="00815CEA" w:rsidR="00F34E1D" w:rsidP="00F34E1D" w:rsidRDefault="00F34E1D">
            <w:pPr>
              <w:pStyle w:val="NummerierungStufe1manuell"/>
              <w:rPr>
                <w:color w:val="333333"/>
                <w:spacing w:val="5"/>
                <w:shd w:val="clear" w:color="auto" w:fill="FFFFFF"/>
              </w:rPr>
            </w:pPr>
            <w:r w:rsidRPr="00815CEA">
              <w:rPr>
                <w:color w:val="333333"/>
                <w:spacing w:val="5"/>
                <w:shd w:val="clear" w:color="auto" w:fill="FFFFFF"/>
              </w:rPr>
              <w:lastRenderedPageBreak/>
              <w:t>(2) Haben nach dem bis zum 31. Dezember 1976 geltenden Recht Versorgungsbezüge nicht zugestanden, werden Zahlungen nur auf Antrag gewährt, und zwar vom Ersten des Monats an, in dem der Antrag gestellt worden ist. Anträge, die bis zum 31. Dezember 1977 gestellt werden, gelten als am 1. Januar 1977 gestellt.</w:t>
            </w:r>
          </w:p>
        </w:tc>
        <w:tc>
          <w:tcPr>
            <w:tcW w:w="4394" w:type="dxa"/>
            <w:shd w:val="clear" w:color="auto" w:fill="auto"/>
          </w:tcPr>
          <w:p w:rsidR="00F34E1D" w:rsidP="00F34E1D" w:rsidRDefault="00F34E1D">
            <w:pPr>
              <w:pStyle w:val="NummerierungStufe1"/>
              <w:numPr>
                <w:ilvl w:val="0"/>
                <w:numId w:val="0"/>
              </w:numPr>
              <w:ind w:left="425" w:hanging="425"/>
              <w:rPr>
                <w:color w:val="333333"/>
                <w:spacing w:val="5"/>
                <w:shd w:val="clear" w:color="auto" w:fill="FFFFFF"/>
              </w:rPr>
            </w:pPr>
            <w:r w:rsidRPr="00815CEA">
              <w:rPr>
                <w:color w:val="333333"/>
                <w:spacing w:val="5"/>
                <w:shd w:val="clear" w:color="auto" w:fill="FFFFFF"/>
              </w:rPr>
              <w:t>(2) Haben nach dem bis zum 31. Dezember 1976 geltenden Recht Versorgungsbezüge nicht zugestanden, werden Zahlungen nur auf Antrag gewährt, und zwar vom Ersten des Monats an, in dem der Antrag gestellt worden ist. Anträge, die bis zum 31. Dezember 1977 gestellt werden, gelten als am 1. Januar 1977 gestellt.</w:t>
            </w:r>
          </w:p>
        </w:tc>
      </w:tr>
      <w:tr w:rsidRPr="00D556EE" w:rsidR="00F34E1D" w:rsidTr="00D556EE">
        <w:trPr>
          <w:cantSplit/>
        </w:trPr>
        <w:tc>
          <w:tcPr>
            <w:tcW w:w="4394" w:type="dxa"/>
          </w:tcPr>
          <w:p w:rsidR="00F34E1D" w:rsidP="00F34E1D" w:rsidRDefault="00F34E1D">
            <w:pPr>
              <w:pStyle w:val="NummerierungStufe1manuell"/>
              <w:rPr>
                <w:color w:val="333333"/>
                <w:spacing w:val="5"/>
                <w:shd w:val="clear" w:color="auto" w:fill="FFFFFF"/>
              </w:rPr>
            </w:pPr>
            <w:r>
              <w:rPr>
                <w:color w:val="333333"/>
                <w:spacing w:val="5"/>
                <w:shd w:val="clear" w:color="auto" w:fill="FFFFFF"/>
              </w:rPr>
              <w:lastRenderedPageBreak/>
              <w:t>(3) Für am 1. Januar 1977 vorhandene Berufssoldatinnen und Berufssoldaten können zum Ausgleich von Härten Zeiten, die nach dem bis zum 31. Dezember 1976 geltenden Recht ruhegehaltfähig waren, als ruhegehaltfähig galten oder als ruhegehaltfähig berücksichtigt werden konnten und bis zum 31. Dezember 1976 zurückgelegt worden sind, als ruhegehaltfähig berücksichtigt werden. Die Entscheidung trifft das Bundesministerium der Verteidigung im Einvernehmen mit dem Bundesministerium des Innern, für Bau und Heimat.</w:t>
            </w:r>
          </w:p>
        </w:tc>
        <w:tc>
          <w:tcPr>
            <w:tcW w:w="4394" w:type="dxa"/>
            <w:shd w:val="clear" w:color="auto" w:fill="auto"/>
          </w:tcPr>
          <w:p w:rsidR="00F34E1D" w:rsidP="00F34E1D" w:rsidRDefault="00F34E1D">
            <w:pPr>
              <w:pStyle w:val="NummerierungStufe1"/>
              <w:numPr>
                <w:ilvl w:val="0"/>
                <w:numId w:val="0"/>
              </w:numPr>
              <w:ind w:left="425" w:hanging="425"/>
              <w:rPr>
                <w:color w:val="333333"/>
                <w:spacing w:val="5"/>
                <w:shd w:val="clear" w:color="auto" w:fill="FFFFFF"/>
              </w:rPr>
            </w:pPr>
            <w:r>
              <w:rPr>
                <w:color w:val="333333"/>
                <w:spacing w:val="5"/>
                <w:shd w:val="clear" w:color="auto" w:fill="FFFFFF"/>
              </w:rPr>
              <w:t xml:space="preserve">(3) Für am 1. Januar 1977 vorhandene Berufssoldatinnen und Berufssoldaten können zum Ausgleich von Härten Zeiten, die nach dem bis zum 31. Dezember 1976 geltenden Recht ruhegehaltfähig waren, als ruhegehaltfähig galten oder als ruhegehaltfähig berücksichtigt werden konnten und bis zum 31. Dezember 1976 zurückgelegt worden sind, als ruhegehaltfähig berücksichtigt werden. Die Entscheidung trifft das Bundesministerium der Verteidigung im Einvernehmen mit dem Bundesministerium des Innern </w:t>
            </w:r>
            <w:r w:rsidRPr="00815CEA">
              <w:rPr>
                <w:color w:val="333333"/>
                <w:spacing w:val="5"/>
                <w:highlight w:val="red"/>
                <w:shd w:val="clear" w:color="auto" w:fill="FFFFFF"/>
              </w:rPr>
              <w:t>und für Heimat</w:t>
            </w:r>
            <w:r>
              <w:rPr>
                <w:color w:val="333333"/>
                <w:spacing w:val="5"/>
                <w:shd w:val="clear" w:color="auto" w:fill="FFFFFF"/>
              </w:rPr>
              <w:t>.</w:t>
            </w:r>
          </w:p>
        </w:tc>
      </w:tr>
      <w:tr w:rsidRPr="00D556EE" w:rsidR="00F34E1D" w:rsidTr="00D556EE">
        <w:trPr>
          <w:cantSplit/>
        </w:trPr>
        <w:tc>
          <w:tcPr>
            <w:tcW w:w="4394" w:type="dxa"/>
          </w:tcPr>
          <w:p w:rsidRPr="00D556EE" w:rsidR="00F34E1D" w:rsidP="00F34E1D" w:rsidRDefault="00F34E1D">
            <w:pPr>
              <w:pStyle w:val="ParagraphBezeichnermanuell"/>
            </w:pPr>
            <w:r w:rsidRPr="00D556EE">
              <w:lastRenderedPageBreak/>
              <w:t>§ 1</w:t>
            </w:r>
            <w:r>
              <w:t>28</w:t>
            </w:r>
          </w:p>
        </w:tc>
        <w:tc>
          <w:tcPr>
            <w:tcW w:w="4394" w:type="dxa"/>
            <w:shd w:val="clear" w:color="auto" w:fill="auto"/>
          </w:tcPr>
          <w:p w:rsidRPr="00D556EE" w:rsidR="00F34E1D" w:rsidP="00F34E1D" w:rsidRDefault="00F34E1D">
            <w:pPr>
              <w:pStyle w:val="ParagraphBezeichner"/>
              <w:numPr>
                <w:ilvl w:val="0"/>
                <w:numId w:val="0"/>
              </w:numPr>
            </w:pPr>
            <w:r w:rsidRPr="00D556EE">
              <w:t>§ 1</w:t>
            </w:r>
            <w:r>
              <w:t>28</w:t>
            </w:r>
          </w:p>
        </w:tc>
      </w:tr>
      <w:tr w:rsidRPr="00D556EE" w:rsidR="00F34E1D" w:rsidTr="00D556EE">
        <w:trPr>
          <w:cantSplit/>
        </w:trPr>
        <w:tc>
          <w:tcPr>
            <w:tcW w:w="4394" w:type="dxa"/>
          </w:tcPr>
          <w:p w:rsidRPr="00D556EE" w:rsidR="00F34E1D" w:rsidP="00F34E1D" w:rsidRDefault="00F34E1D">
            <w:pPr>
              <w:pStyle w:val="Paragraphberschrift"/>
            </w:pPr>
            <w:r w:rsidRPr="00BA7C45">
              <w:t>Befristete Ausnahme für Verwendungseinkommen aus einer Beschäftigung in der Flüchtlingshilfe</w:t>
            </w:r>
          </w:p>
        </w:tc>
        <w:tc>
          <w:tcPr>
            <w:tcW w:w="4394" w:type="dxa"/>
            <w:shd w:val="clear" w:color="auto" w:fill="auto"/>
          </w:tcPr>
          <w:p w:rsidRPr="00D556EE" w:rsidR="00F34E1D" w:rsidP="00F34E1D" w:rsidRDefault="00F34E1D">
            <w:pPr>
              <w:pStyle w:val="Paragraphberschrift"/>
            </w:pPr>
            <w:r w:rsidRPr="00BA7C45">
              <w:t>Befristete Ausnahme für Verwendungseinkommen aus einer Beschäftigung in der Flüchtlingshilfe</w:t>
            </w:r>
          </w:p>
        </w:tc>
      </w:tr>
      <w:tr w:rsidRPr="00D556EE" w:rsidR="00F34E1D" w:rsidTr="00D556EE">
        <w:trPr>
          <w:cantSplit/>
        </w:trPr>
        <w:tc>
          <w:tcPr>
            <w:tcW w:w="4394" w:type="dxa"/>
          </w:tcPr>
          <w:p w:rsidRPr="00BA7C45" w:rsidR="00F34E1D" w:rsidP="00F34E1D" w:rsidRDefault="00F34E1D">
            <w:pPr>
              <w:shd w:val="clear" w:color="auto" w:fill="FFFFFF"/>
              <w:spacing w:before="192" w:after="0"/>
              <w:rPr>
                <w:rFonts w:eastAsia="Times New Roman"/>
                <w:color w:val="333333"/>
                <w:spacing w:val="5"/>
              </w:rPr>
            </w:pPr>
            <w:r w:rsidRPr="00BA7C45">
              <w:rPr>
                <w:rFonts w:eastAsia="Times New Roman"/>
                <w:color w:val="333333"/>
                <w:spacing w:val="5"/>
                <w:shd w:val="clear" w:color="auto" w:fill="FFFFFF"/>
              </w:rPr>
              <w:t>Für Soldatinnen im Ruhestand und Soldaten im Ruhestand, die ein Verwendungseinkommen aus einer Beschäftigung erzielen, die unmittelbar oder mittelbar</w:t>
            </w:r>
          </w:p>
          <w:p w:rsidRPr="00BA7C45" w:rsidR="00F34E1D" w:rsidP="00F34E1D" w:rsidRDefault="00F34E1D">
            <w:pPr>
              <w:shd w:val="clear" w:color="auto" w:fill="FFFFFF"/>
              <w:spacing w:before="0" w:after="0"/>
              <w:rPr>
                <w:rFonts w:eastAsia="Times New Roman"/>
                <w:color w:val="333333"/>
                <w:spacing w:val="5"/>
              </w:rPr>
            </w:pPr>
            <w:r w:rsidRPr="00BA7C45">
              <w:rPr>
                <w:rFonts w:eastAsia="Times New Roman"/>
                <w:color w:val="333333"/>
                <w:spacing w:val="5"/>
              </w:rPr>
              <w:t>1.</w:t>
            </w:r>
          </w:p>
          <w:p w:rsidRPr="00BA7C45" w:rsidR="00F34E1D" w:rsidP="00F34E1D" w:rsidRDefault="00F34E1D">
            <w:pPr>
              <w:shd w:val="clear" w:color="auto" w:fill="FFFFFF"/>
              <w:spacing w:before="0" w:after="192"/>
              <w:ind w:left="720"/>
              <w:rPr>
                <w:rFonts w:eastAsia="Times New Roman"/>
                <w:color w:val="333333"/>
                <w:spacing w:val="5"/>
              </w:rPr>
            </w:pPr>
            <w:r w:rsidRPr="00BA7C45">
              <w:rPr>
                <w:rFonts w:eastAsia="Times New Roman"/>
                <w:color w:val="333333"/>
                <w:spacing w:val="5"/>
              </w:rPr>
              <w:t>im Zusammenhang steht mit der Aufnahme, Betreuung oder Rückführung von Flüchtlingen und ihren Angehörigen oder</w:t>
            </w:r>
          </w:p>
          <w:p w:rsidRPr="00BA7C45" w:rsidR="00F34E1D" w:rsidP="00F34E1D" w:rsidRDefault="00F34E1D">
            <w:pPr>
              <w:shd w:val="clear" w:color="auto" w:fill="FFFFFF"/>
              <w:spacing w:before="0" w:after="0"/>
              <w:ind w:left="720"/>
              <w:rPr>
                <w:rFonts w:eastAsia="Times New Roman"/>
                <w:color w:val="333333"/>
                <w:spacing w:val="5"/>
              </w:rPr>
            </w:pPr>
            <w:r w:rsidRPr="00BA7C45">
              <w:rPr>
                <w:rFonts w:eastAsia="Times New Roman"/>
                <w:color w:val="333333"/>
                <w:spacing w:val="5"/>
              </w:rPr>
              <w:t>2.</w:t>
            </w:r>
          </w:p>
          <w:p w:rsidRPr="00BA7C45" w:rsidR="00F34E1D" w:rsidP="00F34E1D" w:rsidRDefault="00F34E1D">
            <w:pPr>
              <w:shd w:val="clear" w:color="auto" w:fill="FFFFFF"/>
              <w:spacing w:before="0" w:after="192"/>
              <w:ind w:left="720"/>
              <w:rPr>
                <w:rFonts w:eastAsia="Times New Roman"/>
                <w:color w:val="333333"/>
                <w:spacing w:val="5"/>
              </w:rPr>
            </w:pPr>
            <w:r w:rsidRPr="00BA7C45">
              <w:rPr>
                <w:rFonts w:eastAsia="Times New Roman"/>
                <w:color w:val="333333"/>
                <w:spacing w:val="5"/>
              </w:rPr>
              <w:t>der Durchführung von migrationsspezifischen Sicherheitsaufgaben im Ausland dient,</w:t>
            </w:r>
          </w:p>
          <w:p w:rsidRPr="00D556EE" w:rsidR="00F34E1D" w:rsidP="00F34E1D" w:rsidRDefault="00F34E1D">
            <w:pPr>
              <w:pStyle w:val="JuristischerAbsatzmanuell"/>
            </w:pPr>
            <w:r w:rsidRPr="00BA7C45">
              <w:rPr>
                <w:rFonts w:eastAsia="Times New Roman"/>
                <w:color w:val="333333"/>
                <w:spacing w:val="5"/>
                <w:shd w:val="clear" w:color="auto" w:fill="FFFFFF"/>
              </w:rPr>
              <w:t>beträgt die Höchstgrenze nach § 68 Absatz 2 Nummer 1 erste Alternative bis zum 31. Dezember 2023 120 Prozent der ruhegehaltfähigen Dienstbezüge aus der Endstufe der Besoldungsgruppe, aus der sich das Ruhegehalt berechnet, zuzüglich des jeweils zustehenden Unterschiedsbetrages nach § 64 Absatz 1. Satz 1 gilt für Berufssoldatinnen und Berufssoldaten, die wegen Dienstunfähigkeit in den Ruhestand versetzt worden sind, erst nach Ablauf des Monats, in dem sie die Regelaltersgrenze nach § 51 Absatz 1 und 2 des Bundesbeamtengesetzes erreicht haben.</w:t>
            </w:r>
          </w:p>
        </w:tc>
        <w:tc>
          <w:tcPr>
            <w:tcW w:w="4394" w:type="dxa"/>
            <w:shd w:val="clear" w:color="auto" w:fill="auto"/>
          </w:tcPr>
          <w:p w:rsidRPr="00BA7C45" w:rsidR="00F34E1D" w:rsidP="00F34E1D" w:rsidRDefault="00F34E1D">
            <w:pPr>
              <w:shd w:val="clear" w:color="auto" w:fill="FFFFFF"/>
              <w:spacing w:before="192" w:after="0"/>
              <w:rPr>
                <w:rFonts w:eastAsia="Times New Roman"/>
                <w:color w:val="333333"/>
                <w:spacing w:val="5"/>
              </w:rPr>
            </w:pPr>
            <w:r w:rsidRPr="00BA7C45">
              <w:rPr>
                <w:rFonts w:eastAsia="Times New Roman"/>
                <w:color w:val="333333"/>
                <w:spacing w:val="5"/>
                <w:shd w:val="clear" w:color="auto" w:fill="FFFFFF"/>
              </w:rPr>
              <w:t>Für Soldatinnen im Ruhestand und Soldaten im Ruhestand, die ein Verwendungseinkommen aus einer Beschäftigung erzielen, die unmittelbar oder mittelbar</w:t>
            </w:r>
          </w:p>
          <w:p w:rsidRPr="00BA7C45" w:rsidR="00F34E1D" w:rsidP="00F34E1D" w:rsidRDefault="00F34E1D">
            <w:pPr>
              <w:shd w:val="clear" w:color="auto" w:fill="FFFFFF"/>
              <w:spacing w:before="0" w:after="0"/>
              <w:rPr>
                <w:rFonts w:eastAsia="Times New Roman"/>
                <w:color w:val="333333"/>
                <w:spacing w:val="5"/>
              </w:rPr>
            </w:pPr>
            <w:r w:rsidRPr="00BA7C45">
              <w:rPr>
                <w:rFonts w:eastAsia="Times New Roman"/>
                <w:color w:val="333333"/>
                <w:spacing w:val="5"/>
              </w:rPr>
              <w:t>1.</w:t>
            </w:r>
          </w:p>
          <w:p w:rsidRPr="00BA7C45" w:rsidR="00F34E1D" w:rsidP="00F34E1D" w:rsidRDefault="00F34E1D">
            <w:pPr>
              <w:shd w:val="clear" w:color="auto" w:fill="FFFFFF"/>
              <w:spacing w:before="0" w:after="192"/>
              <w:ind w:left="720"/>
              <w:rPr>
                <w:rFonts w:eastAsia="Times New Roman"/>
                <w:color w:val="333333"/>
                <w:spacing w:val="5"/>
              </w:rPr>
            </w:pPr>
            <w:r w:rsidRPr="00BA7C45">
              <w:rPr>
                <w:rFonts w:eastAsia="Times New Roman"/>
                <w:color w:val="333333"/>
                <w:spacing w:val="5"/>
              </w:rPr>
              <w:t>im Zusammenhang steht mit der Aufnahme, Betreuung oder Rückführung von Flüchtlingen und ihren Angehörigen oder</w:t>
            </w:r>
          </w:p>
          <w:p w:rsidRPr="00BA7C45" w:rsidR="00F34E1D" w:rsidP="00F34E1D" w:rsidRDefault="00F34E1D">
            <w:pPr>
              <w:shd w:val="clear" w:color="auto" w:fill="FFFFFF"/>
              <w:spacing w:before="0" w:after="0"/>
              <w:ind w:left="720"/>
              <w:rPr>
                <w:rFonts w:eastAsia="Times New Roman"/>
                <w:color w:val="333333"/>
                <w:spacing w:val="5"/>
              </w:rPr>
            </w:pPr>
            <w:r w:rsidRPr="00BA7C45">
              <w:rPr>
                <w:rFonts w:eastAsia="Times New Roman"/>
                <w:color w:val="333333"/>
                <w:spacing w:val="5"/>
              </w:rPr>
              <w:t>2.</w:t>
            </w:r>
          </w:p>
          <w:p w:rsidRPr="00BA7C45" w:rsidR="00F34E1D" w:rsidP="00F34E1D" w:rsidRDefault="00F34E1D">
            <w:pPr>
              <w:shd w:val="clear" w:color="auto" w:fill="FFFFFF"/>
              <w:spacing w:before="0" w:after="192"/>
              <w:ind w:left="720"/>
              <w:rPr>
                <w:rFonts w:eastAsia="Times New Roman"/>
                <w:color w:val="333333"/>
                <w:spacing w:val="5"/>
              </w:rPr>
            </w:pPr>
            <w:r w:rsidRPr="00BA7C45">
              <w:rPr>
                <w:rFonts w:eastAsia="Times New Roman"/>
                <w:color w:val="333333"/>
                <w:spacing w:val="5"/>
              </w:rPr>
              <w:t>der Durchführung von migrationsspezifischen Sicherheitsaufgaben im Ausland dient,</w:t>
            </w:r>
          </w:p>
          <w:p w:rsidRPr="00D556EE" w:rsidR="00F34E1D" w:rsidP="00F34E1D" w:rsidRDefault="00F34E1D">
            <w:pPr>
              <w:pStyle w:val="JuristischerAbsatznummeriert"/>
              <w:numPr>
                <w:ilvl w:val="0"/>
                <w:numId w:val="0"/>
              </w:numPr>
              <w:ind w:firstLine="425"/>
            </w:pPr>
            <w:r w:rsidRPr="00BA7C45">
              <w:rPr>
                <w:rFonts w:eastAsia="Times New Roman"/>
                <w:color w:val="333333"/>
                <w:spacing w:val="5"/>
                <w:shd w:val="clear" w:color="auto" w:fill="FFFFFF"/>
              </w:rPr>
              <w:t>beträgt die Höchstgrenze nach § 68 Absatz 2 Nummer 1 erste Alternative bis zum 31. Dezember 202</w:t>
            </w:r>
            <w:r w:rsidRPr="00BA7C45">
              <w:rPr>
                <w:rFonts w:eastAsia="Times New Roman"/>
                <w:color w:val="333333"/>
                <w:spacing w:val="5"/>
                <w:highlight w:val="red"/>
                <w:shd w:val="clear" w:color="auto" w:fill="FFFFFF"/>
              </w:rPr>
              <w:t>6</w:t>
            </w:r>
            <w:r w:rsidRPr="00BA7C45">
              <w:rPr>
                <w:rFonts w:eastAsia="Times New Roman"/>
                <w:color w:val="333333"/>
                <w:spacing w:val="5"/>
                <w:shd w:val="clear" w:color="auto" w:fill="FFFFFF"/>
              </w:rPr>
              <w:t> 120 Prozent der ruhegehaltfähigen Dienstbezüge aus der Endstufe der Besoldungsgruppe, aus der sich das Ruhegehalt berechnet, zuzüglich des jeweils zustehenden Unterschiedsbetrages nach § 64 Absatz 1. Satz 1 gilt für Berufssoldatinnen und Berufssoldaten, die wegen Dienstunfähigkeit in den Ruhestand versetzt worden sind, erst nach Ablauf des Monats, in dem sie die Regelaltersgrenze nach § 51 Absatz 1 und 2 des Bundesbeamtengesetzes erreicht haben.</w:t>
            </w:r>
          </w:p>
        </w:tc>
      </w:tr>
      <w:tr w:rsidRPr="00D556EE" w:rsidR="00F34E1D" w:rsidTr="00D556EE">
        <w:trPr>
          <w:cantSplit/>
        </w:trPr>
        <w:tc>
          <w:tcPr>
            <w:tcW w:w="4394" w:type="dxa"/>
          </w:tcPr>
          <w:p w:rsidRPr="00D556EE" w:rsidR="00F34E1D" w:rsidP="00F34E1D" w:rsidRDefault="00F34E1D">
            <w:pPr>
              <w:pStyle w:val="ParagraphBezeichnermanuell"/>
            </w:pPr>
            <w:r w:rsidRPr="00D556EE">
              <w:lastRenderedPageBreak/>
              <w:t>§ 1</w:t>
            </w:r>
            <w:r>
              <w:t>35</w:t>
            </w:r>
          </w:p>
        </w:tc>
        <w:tc>
          <w:tcPr>
            <w:tcW w:w="4394" w:type="dxa"/>
            <w:shd w:val="clear" w:color="auto" w:fill="auto"/>
          </w:tcPr>
          <w:p w:rsidRPr="00D556EE" w:rsidR="00F34E1D" w:rsidP="00F34E1D" w:rsidRDefault="00F34E1D">
            <w:pPr>
              <w:pStyle w:val="ParagraphBezeichner"/>
              <w:numPr>
                <w:ilvl w:val="0"/>
                <w:numId w:val="0"/>
              </w:numPr>
            </w:pPr>
            <w:r w:rsidRPr="00D556EE">
              <w:t>§ 1</w:t>
            </w:r>
            <w:r>
              <w:t>35</w:t>
            </w:r>
          </w:p>
        </w:tc>
      </w:tr>
      <w:tr w:rsidRPr="00D556EE" w:rsidR="00F34E1D" w:rsidTr="00D556EE">
        <w:trPr>
          <w:cantSplit/>
        </w:trPr>
        <w:tc>
          <w:tcPr>
            <w:tcW w:w="4394" w:type="dxa"/>
          </w:tcPr>
          <w:p w:rsidRPr="00D556EE" w:rsidR="00F34E1D" w:rsidP="00F34E1D" w:rsidRDefault="00F34E1D">
            <w:pPr>
              <w:pStyle w:val="Paragraphberschrift"/>
            </w:pPr>
          </w:p>
        </w:tc>
        <w:tc>
          <w:tcPr>
            <w:tcW w:w="4394" w:type="dxa"/>
            <w:shd w:val="clear" w:color="auto" w:fill="auto"/>
          </w:tcPr>
          <w:p w:rsidRPr="00812176" w:rsidR="00F34E1D" w:rsidP="00F34E1D" w:rsidRDefault="00F34E1D">
            <w:pPr>
              <w:pStyle w:val="Paragraphberschrift"/>
              <w:rPr>
                <w:highlight w:val="red"/>
              </w:rPr>
            </w:pPr>
            <w:r w:rsidRPr="00812176">
              <w:rPr>
                <w:highlight w:val="red"/>
              </w:rPr>
              <w:t>Nachzahlungen aus Anlass des Bundesbesoldungs- und -versorgungsangemessenheitsgesetzes</w:t>
            </w:r>
          </w:p>
        </w:tc>
      </w:tr>
      <w:tr w:rsidRPr="00D556EE" w:rsidR="00F34E1D" w:rsidTr="00D556EE">
        <w:trPr>
          <w:cantSplit/>
        </w:trPr>
        <w:tc>
          <w:tcPr>
            <w:tcW w:w="4394" w:type="dxa"/>
          </w:tcPr>
          <w:p w:rsidRPr="00D556EE" w:rsidR="00F34E1D" w:rsidP="00F34E1D" w:rsidRDefault="00F34E1D">
            <w:pPr>
              <w:pStyle w:val="JuristischerAbsatzmanuell"/>
            </w:pPr>
          </w:p>
        </w:tc>
        <w:tc>
          <w:tcPr>
            <w:tcW w:w="4394" w:type="dxa"/>
            <w:shd w:val="clear" w:color="auto" w:fill="auto"/>
          </w:tcPr>
          <w:p w:rsidRPr="00812176" w:rsidR="00F34E1D" w:rsidP="00F34E1D" w:rsidRDefault="00F34E1D">
            <w:pPr>
              <w:pStyle w:val="RevisionJuristischerAbsatz"/>
              <w:numPr>
                <w:ilvl w:val="0"/>
                <w:numId w:val="0"/>
              </w:numPr>
              <w:tabs>
                <w:tab w:val="left" w:pos="850"/>
              </w:tabs>
              <w:jc w:val="both"/>
              <w:rPr>
                <w:color w:val="000000" w:themeColor="text1"/>
                <w:highlight w:val="red"/>
              </w:rPr>
            </w:pPr>
            <w:r w:rsidRPr="00812176">
              <w:rPr>
                <w:color w:val="000000" w:themeColor="text1"/>
                <w:highlight w:val="red"/>
              </w:rPr>
              <w:t xml:space="preserve">Für Zeiträume vom 1. Januar 2017 bis einschließlich … [einsetzen: Datum des Tages vor dem Inkrafttreten nach Artikel 19 Absatz 1 dieses Gesetzes] wird den folgenden Versorgungsempfängerinnen und Versorgungsempfängern nach Maßgabe des Satzes 2 ein einmaliger Ausgleich gewährt: </w:t>
            </w:r>
          </w:p>
          <w:p w:rsidRPr="00812176" w:rsidR="00F34E1D" w:rsidP="00F34E1D" w:rsidRDefault="00F34E1D">
            <w:pPr>
              <w:pStyle w:val="RevisionNummerierungStufe1"/>
              <w:numPr>
                <w:ilvl w:val="3"/>
                <w:numId w:val="282"/>
              </w:numPr>
              <w:tabs>
                <w:tab w:val="clear" w:pos="425"/>
                <w:tab w:val="left" w:pos="850"/>
              </w:tabs>
              <w:ind w:left="850"/>
              <w:rPr>
                <w:color w:val="000000" w:themeColor="text1"/>
                <w:highlight w:val="red"/>
              </w:rPr>
            </w:pPr>
            <w:r w:rsidRPr="00812176">
              <w:rPr>
                <w:color w:val="000000" w:themeColor="text1"/>
                <w:highlight w:val="red"/>
              </w:rPr>
              <w:t>für die Haushaltsjahre 2017 bis 2019 Versorgungsempfängerinnen und Versorgungsempfängern mit drei und mehr berücksichtigungsfähigen Kindern, die ihren Anspruch auf amtsangemessene Alimentation mit einem statthaften Rechtsbehelf geltend gemacht haben, ohne dass über den Anspruch bestandskräftig entschieden worden ist,</w:t>
            </w:r>
          </w:p>
          <w:p w:rsidRPr="00812176" w:rsidR="00F34E1D" w:rsidP="00F34E1D" w:rsidRDefault="00F34E1D">
            <w:pPr>
              <w:pStyle w:val="RevisionNummerierungStufe1"/>
              <w:tabs>
                <w:tab w:val="clear" w:pos="425"/>
                <w:tab w:val="left" w:pos="850"/>
              </w:tabs>
              <w:ind w:left="850"/>
              <w:jc w:val="both"/>
              <w:rPr>
                <w:color w:val="000000" w:themeColor="text1"/>
                <w:highlight w:val="red"/>
              </w:rPr>
            </w:pPr>
            <w:r w:rsidRPr="00812176">
              <w:rPr>
                <w:color w:val="000000" w:themeColor="text1"/>
                <w:highlight w:val="red"/>
              </w:rPr>
              <w:t>für das Haushaltsjahr 2020 Versorgungsempfängerinnen und Versorgungsempfängern mit Anspruch auf Versorgungsbezüge, die ihren Anspruch auf amtsangemessene Alimentation im Jahr 2020 mit einem statthaften Rechtsbehelf geltend gemacht haben, ohne dass über den Anspruch bereits bestandskräftig entschieden worden ist,</w:t>
            </w:r>
          </w:p>
          <w:p w:rsidRPr="00812176" w:rsidR="00F34E1D" w:rsidP="00F34E1D" w:rsidRDefault="00F34E1D">
            <w:pPr>
              <w:pStyle w:val="RevisionNummerierungStufe1"/>
              <w:tabs>
                <w:tab w:val="clear" w:pos="425"/>
                <w:tab w:val="left" w:pos="850"/>
              </w:tabs>
              <w:ind w:left="850"/>
              <w:jc w:val="both"/>
              <w:rPr>
                <w:color w:val="000000" w:themeColor="text1"/>
                <w:highlight w:val="red"/>
              </w:rPr>
            </w:pPr>
            <w:r w:rsidRPr="00812176">
              <w:rPr>
                <w:color w:val="000000" w:themeColor="text1"/>
                <w:highlight w:val="red"/>
              </w:rPr>
              <w:t>für die Haushaltsjahre 2021 bis 2024 und für die Monate Januar bis einschließlich … [einsetzen: Monat vor dem Monat des Inkrafttretens dieses Gesetzes nach Artikel 19 Absatz 1] des Jahres 2025 Versorgungsempfängerinnen und Versorgungsempfängern mit Anspruch auf Versorgungsbezüge.</w:t>
            </w:r>
          </w:p>
          <w:p w:rsidRPr="00812176" w:rsidR="00F34E1D" w:rsidP="00F34E1D" w:rsidRDefault="00F34E1D">
            <w:pPr>
              <w:pStyle w:val="RevisionJuristischerAbsatzFolgeabsatz"/>
              <w:tabs>
                <w:tab w:val="left" w:pos="425"/>
              </w:tabs>
              <w:ind w:left="425"/>
              <w:rPr>
                <w:color w:val="000000" w:themeColor="text1"/>
                <w:highlight w:val="red"/>
              </w:rPr>
            </w:pPr>
            <w:r w:rsidRPr="00812176">
              <w:rPr>
                <w:color w:val="000000" w:themeColor="text1"/>
                <w:highlight w:val="red"/>
              </w:rPr>
              <w:t>Das Bestehen und die Höhe eines einmaligen Ausgleichs ermittelt sich anhand der Rechtsverordnung nach § 79a Absatz 4 des Bundesbesoldungsgesetzes; dabei sind § 79a Absatz 2 Satz 1 des Bundesbesoldungsgesetzes sowie § 64 Absatz 2 entsprechend anzuwenden.</w:t>
            </w:r>
          </w:p>
        </w:tc>
      </w:tr>
    </w:tbl>
    <w:p w:rsidR="00CD6809" w:rsidP="00D556EE" w:rsidRDefault="00CD6809">
      <w:pPr>
        <w:pStyle w:val="Sonderelementberschriftlinks"/>
      </w:pPr>
    </w:p>
    <w:sectPr w:rsidR="00CD6809" w:rsidSect="00A642C7">
      <w:headerReference w:type="even" r:id="rId7"/>
      <w:headerReference w:type="default" r:id="rId8"/>
      <w:footerReference w:type="even" r:id="rId9"/>
      <w:footerReference w:type="default" r:id="rId10"/>
      <w:headerReference w:type="first" r:id="rId11"/>
      <w:footerReference w:type="first" r:id="rId12"/>
      <w:pgSz w:w="11907" w:h="16839"/>
      <w:pgMar w:top="1134" w:right="141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176" w:rsidRDefault="00812176">
      <w:pPr>
        <w:spacing w:before="0" w:after="0"/>
      </w:pPr>
      <w:r>
        <w:separator/>
      </w:r>
    </w:p>
  </w:endnote>
  <w:endnote w:type="continuationSeparator" w:id="0">
    <w:p w:rsidR="00812176" w:rsidRDefault="0081217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2C7" w:rsidRPr="00A642C7" w:rsidRDefault="00A642C7" w:rsidP="00A642C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2C7" w:rsidRPr="00A642C7" w:rsidRDefault="00A642C7" w:rsidP="00A642C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2C7" w:rsidRPr="00A642C7" w:rsidRDefault="00A642C7" w:rsidP="00A642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176" w:rsidRDefault="00812176">
      <w:pPr>
        <w:spacing w:before="0" w:after="0"/>
      </w:pPr>
      <w:r>
        <w:separator/>
      </w:r>
    </w:p>
  </w:footnote>
  <w:footnote w:type="continuationSeparator" w:id="0">
    <w:p w:rsidR="00812176" w:rsidRDefault="0081217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2C7" w:rsidRPr="00A642C7" w:rsidRDefault="00A642C7" w:rsidP="00A642C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176" w:rsidRPr="00A642C7" w:rsidRDefault="00A642C7" w:rsidP="00A642C7">
    <w:pPr>
      <w:pStyle w:val="Kopfzeile"/>
    </w:pPr>
    <w:r>
      <w:tab/>
      <w:t xml:space="preserve">- </w:t>
    </w:r>
    <w:r>
      <w:fldChar w:fldCharType="begin"/>
    </w:r>
    <w:r>
      <w:instrText xml:space="preserve"> PAGE  \* MERGEFORMAT </w:instrText>
    </w:r>
    <w:r>
      <w:fldChar w:fldCharType="separate"/>
    </w:r>
    <w:r>
      <w:rPr>
        <w:noProof/>
      </w:rPr>
      <w:t>3</w:t>
    </w:r>
    <w:r>
      <w:fldChar w:fldCharType="end"/>
    </w:r>
    <w:r w:rsidRPr="00A642C7">
      <w:t xml:space="preserve"> -</w:t>
    </w:r>
    <w:r w:rsidRPr="00A642C7">
      <w:tab/>
    </w:r>
    <w:fldSimple w:instr=" DOCPROPERTY &quot;Bearbeitungsstand&quot; \* MERGEFORMAT ">
      <w:r w:rsidRPr="00A642C7">
        <w:rPr>
          <w:sz w:val="18"/>
        </w:rPr>
        <w:t>Bearbeitungsstand: 05.08.2024  07:38</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176" w:rsidRPr="00A642C7" w:rsidRDefault="00A642C7" w:rsidP="00A642C7">
    <w:pPr>
      <w:pStyle w:val="Kopfzeile"/>
    </w:pPr>
    <w:r>
      <w:tab/>
    </w:r>
    <w:r w:rsidRPr="00A642C7">
      <w:tab/>
    </w:r>
    <w:fldSimple w:instr=" DOCPROPERTY &quot;Bearbeitungsstand&quot; \* MERGEFORMAT ">
      <w:r w:rsidRPr="00A642C7">
        <w:rPr>
          <w:sz w:val="18"/>
        </w:rPr>
        <w:t>Bearbeitungsstand: 05.08.2024  07:38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6F349EEC"/>
    <w:lvl w:ilvl="0">
      <w:start w:val="1"/>
      <w:numFmt w:val="decimal"/>
      <w:pStyle w:val="Listennummer5"/>
      <w:lvlText w:val="%1."/>
      <w:lvlJc w:val="left"/>
      <w:pPr>
        <w:tabs>
          <w:tab w:val="num" w:pos="1492"/>
        </w:tabs>
        <w:ind w:left="1492"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D"/>
    <w:multiLevelType w:val="multilevel"/>
    <w:tmpl w:val="35C8C58A"/>
    <w:lvl w:ilvl="0">
      <w:start w:val="1"/>
      <w:numFmt w:val="decimal"/>
      <w:pStyle w:val="Listennummer4"/>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CB3C35FE"/>
    <w:lvl w:ilvl="0">
      <w:start w:val="1"/>
      <w:numFmt w:val="decimal"/>
      <w:pStyle w:val="Listennummer3"/>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DB88862A"/>
    <w:lvl w:ilvl="0">
      <w:start w:val="1"/>
      <w:numFmt w:val="decimal"/>
      <w:pStyle w:val="Listennummer2"/>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58BEDE6A"/>
    <w:lvl w:ilvl="0">
      <w:start w:val="1"/>
      <w:numFmt w:val="bullet"/>
      <w:pStyle w:val="Aufzhlungszeichen5"/>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468A6A1A"/>
    <w:lvl w:ilvl="0">
      <w:start w:val="1"/>
      <w:numFmt w:val="bullet"/>
      <w:pStyle w:val="Aufzhlungszeichen4"/>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FC2E324E"/>
    <w:lvl w:ilvl="0">
      <w:start w:val="1"/>
      <w:numFmt w:val="bullet"/>
      <w:pStyle w:val="Aufzhlungszeichen3"/>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2CB8DE4C"/>
    <w:lvl w:ilvl="0">
      <w:start w:val="1"/>
      <w:numFmt w:val="bullet"/>
      <w:pStyle w:val="Aufzhlungszeichen2"/>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AE22EFC6"/>
    <w:lvl w:ilvl="0">
      <w:start w:val="1"/>
      <w:numFmt w:val="decimal"/>
      <w:pStyle w:val="Listennumm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137A77E0"/>
    <w:lvl w:ilvl="0">
      <w:start w:val="1"/>
      <w:numFmt w:val="bullet"/>
      <w:pStyle w:val="Aufzhlungszeichen"/>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4A2589B"/>
    <w:multiLevelType w:val="multilevel"/>
    <w:tmpl w:val="505E8730"/>
    <w:lvl w:ilvl="0">
      <w:start w:val="1"/>
      <w:numFmt w:val="bullet"/>
      <w:lvlRestart w:val="0"/>
      <w:pStyle w:val="TabelleAufzhlung"/>
      <w:lvlText w:val="–"/>
      <w:lvlJc w:val="left"/>
      <w:pPr>
        <w:tabs>
          <w:tab w:val="num" w:pos="283"/>
        </w:tabs>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55749D"/>
    <w:multiLevelType w:val="multilevel"/>
    <w:tmpl w:val="A0763F3C"/>
    <w:lvl w:ilvl="0">
      <w:start w:val="1"/>
      <w:numFmt w:val="bullet"/>
      <w:lvlRestart w:val="0"/>
      <w:pStyle w:val="RevisionEingangsformelAufzhlungStammdokument"/>
      <w:lvlText w:val="–"/>
      <w:lvlJc w:val="left"/>
      <w:pPr>
        <w:tabs>
          <w:tab w:val="num" w:pos="425"/>
        </w:tabs>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16E6F82"/>
    <w:multiLevelType w:val="multilevel"/>
    <w:tmpl w:val="527A85C0"/>
    <w:lvl w:ilvl="0">
      <w:start w:val="1"/>
      <w:numFmt w:val="decimal"/>
      <w:lvlRestart w:val="0"/>
      <w:pStyle w:val="berschrift1"/>
      <w:suff w:val="nothing"/>
      <w:lvlText w:val=""/>
      <w:lvlJc w:val="left"/>
      <w:pPr>
        <w:ind w:left="720" w:hanging="720"/>
      </w:pPr>
    </w:lvl>
    <w:lvl w:ilvl="1">
      <w:start w:val="1"/>
      <w:numFmt w:val="decimal"/>
      <w:pStyle w:val="berschrift2"/>
      <w:suff w:val="nothing"/>
      <w:lvlText w:val=""/>
      <w:lvlJc w:val="left"/>
      <w:pPr>
        <w:tabs>
          <w:tab w:val="num" w:pos="0"/>
        </w:tabs>
        <w:ind w:left="0" w:firstLine="0"/>
      </w:pPr>
    </w:lvl>
    <w:lvl w:ilvl="2">
      <w:start w:val="1"/>
      <w:numFmt w:val="decimal"/>
      <w:pStyle w:val="berschrift3"/>
      <w:suff w:val="nothing"/>
      <w:lvlText w:val=""/>
      <w:lvlJc w:val="left"/>
      <w:pPr>
        <w:tabs>
          <w:tab w:val="num" w:pos="-20"/>
        </w:tabs>
        <w:ind w:left="0" w:firstLine="0"/>
      </w:pPr>
    </w:lvl>
    <w:lvl w:ilvl="3">
      <w:start w:val="1"/>
      <w:numFmt w:val="decimal"/>
      <w:pStyle w:val="berschrift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DA0E89"/>
    <w:multiLevelType w:val="multilevel"/>
    <w:tmpl w:val="B9A0A6A2"/>
    <w:lvl w:ilvl="0">
      <w:start w:val="1"/>
      <w:numFmt w:val="bullet"/>
      <w:lvlRestart w:val="0"/>
      <w:pStyle w:val="AufzhlungStufe5"/>
      <w:lvlText w:val="–"/>
      <w:lvlJc w:val="left"/>
      <w:pPr>
        <w:tabs>
          <w:tab w:val="num" w:pos="2126"/>
        </w:tabs>
        <w:ind w:left="2126"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3E85297"/>
    <w:multiLevelType w:val="multilevel"/>
    <w:tmpl w:val="3CC6D5E2"/>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7EB36AF"/>
    <w:multiLevelType w:val="multilevel"/>
    <w:tmpl w:val="007CEBF0"/>
    <w:lvl w:ilvl="0">
      <w:start w:val="1"/>
      <w:numFmt w:val="bullet"/>
      <w:lvlRestart w:val="0"/>
      <w:pStyle w:val="AufzhlungStufe1"/>
      <w:lvlText w:val="–"/>
      <w:lvlJc w:val="left"/>
      <w:pPr>
        <w:tabs>
          <w:tab w:val="num" w:pos="425"/>
        </w:tabs>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8D56528"/>
    <w:multiLevelType w:val="multilevel"/>
    <w:tmpl w:val="0F244158"/>
    <w:lvl w:ilvl="0">
      <w:start w:val="1"/>
      <w:numFmt w:val="bullet"/>
      <w:lvlRestart w:val="0"/>
      <w:pStyle w:val="RevisionAufzhlungStufe1"/>
      <w:lvlText w:val="–"/>
      <w:lvlJc w:val="left"/>
      <w:pPr>
        <w:tabs>
          <w:tab w:val="num" w:pos="425"/>
        </w:tabs>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876190"/>
    <w:multiLevelType w:val="multilevel"/>
    <w:tmpl w:val="2566407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18" w15:restartNumberingAfterBreak="0">
    <w:nsid w:val="29EE59AC"/>
    <w:multiLevelType w:val="multilevel"/>
    <w:tmpl w:val="B0A63C90"/>
    <w:lvl w:ilvl="0">
      <w:start w:val="1"/>
      <w:numFmt w:val="bullet"/>
      <w:lvlRestart w:val="0"/>
      <w:pStyle w:val="RevisionAufzhlungStufe4"/>
      <w:lvlText w:val="–"/>
      <w:lvlJc w:val="left"/>
      <w:pPr>
        <w:tabs>
          <w:tab w:val="num" w:pos="1701"/>
        </w:tabs>
        <w:ind w:left="1701"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F3799A"/>
    <w:multiLevelType w:val="multilevel"/>
    <w:tmpl w:val="E5CA1DD8"/>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DF25574"/>
    <w:multiLevelType w:val="multilevel"/>
    <w:tmpl w:val="5CE2CCAC"/>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21" w15:restartNumberingAfterBreak="0">
    <w:nsid w:val="34834BD9"/>
    <w:multiLevelType w:val="multilevel"/>
    <w:tmpl w:val="5FAA86FE"/>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7C41A6C"/>
    <w:multiLevelType w:val="multilevel"/>
    <w:tmpl w:val="36B8A09E"/>
    <w:lvl w:ilvl="0">
      <w:start w:val="1"/>
      <w:numFmt w:val="bullet"/>
      <w:lvlRestart w:val="0"/>
      <w:pStyle w:val="RevisionAufzhlungStufe5"/>
      <w:lvlText w:val="–"/>
      <w:lvlJc w:val="left"/>
      <w:pPr>
        <w:tabs>
          <w:tab w:val="num" w:pos="2126"/>
        </w:tabs>
        <w:ind w:left="2126"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015960"/>
    <w:multiLevelType w:val="multilevel"/>
    <w:tmpl w:val="5CBC15FA"/>
    <w:lvl w:ilvl="0">
      <w:start w:val="1"/>
      <w:numFmt w:val="bullet"/>
      <w:lvlRestart w:val="0"/>
      <w:pStyle w:val="EingangsformelAufzhlungnderungsdokument"/>
      <w:lvlText w:val="–"/>
      <w:lvlJc w:val="left"/>
      <w:pPr>
        <w:tabs>
          <w:tab w:val="num" w:pos="425"/>
        </w:tabs>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E05348"/>
    <w:multiLevelType w:val="multilevel"/>
    <w:tmpl w:val="6F3A6D88"/>
    <w:lvl w:ilvl="0">
      <w:start w:val="1"/>
      <w:numFmt w:val="bullet"/>
      <w:lvlRestart w:val="0"/>
      <w:pStyle w:val="RevisionAufzhlungStufe2"/>
      <w:lvlText w:val="–"/>
      <w:lvlJc w:val="left"/>
      <w:pPr>
        <w:tabs>
          <w:tab w:val="num" w:pos="850"/>
        </w:tabs>
        <w:ind w:left="850"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910653"/>
    <w:multiLevelType w:val="multilevel"/>
    <w:tmpl w:val="803E6096"/>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38E32B9"/>
    <w:multiLevelType w:val="multilevel"/>
    <w:tmpl w:val="EC5623DE"/>
    <w:lvl w:ilvl="0">
      <w:start w:val="1"/>
      <w:numFmt w:val="bullet"/>
      <w:lvlRestart w:val="0"/>
      <w:pStyle w:val="AufzhlungStufe4"/>
      <w:lvlText w:val="–"/>
      <w:lvlJc w:val="left"/>
      <w:pPr>
        <w:tabs>
          <w:tab w:val="num" w:pos="1701"/>
        </w:tabs>
        <w:ind w:left="1701"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4F620F6"/>
    <w:multiLevelType w:val="multilevel"/>
    <w:tmpl w:val="56D6A676"/>
    <w:lvl w:ilvl="0">
      <w:start w:val="1"/>
      <w:numFmt w:val="bullet"/>
      <w:lvlRestart w:val="0"/>
      <w:pStyle w:val="AufzhlungStufe2"/>
      <w:lvlText w:val="–"/>
      <w:lvlJc w:val="left"/>
      <w:pPr>
        <w:tabs>
          <w:tab w:val="num" w:pos="850"/>
        </w:tabs>
        <w:ind w:left="850"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ED6052"/>
    <w:multiLevelType w:val="multilevel"/>
    <w:tmpl w:val="85C4271E"/>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0F26547"/>
    <w:multiLevelType w:val="multilevel"/>
    <w:tmpl w:val="F782C0DA"/>
    <w:lvl w:ilvl="0">
      <w:start w:val="1"/>
      <w:numFmt w:val="decimal"/>
      <w:lvlRestart w:val="0"/>
      <w:pStyle w:val="AnlageBezeichnernichtnummeriert"/>
      <w:suff w:val="nothing"/>
      <w:lvlText w:val=""/>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30E5FFE"/>
    <w:multiLevelType w:val="multilevel"/>
    <w:tmpl w:val="FCB2EC7E"/>
    <w:lvl w:ilvl="0">
      <w:start w:val="1"/>
      <w:numFmt w:val="bullet"/>
      <w:lvlRestart w:val="0"/>
      <w:pStyle w:val="RevisionAufzhlungStufe3"/>
      <w:lvlText w:val="–"/>
      <w:lvlJc w:val="left"/>
      <w:pPr>
        <w:tabs>
          <w:tab w:val="num" w:pos="1276"/>
        </w:tabs>
        <w:ind w:left="1276" w:hanging="4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993AE0"/>
    <w:multiLevelType w:val="multilevel"/>
    <w:tmpl w:val="62F84CCE"/>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EAE5ADE"/>
    <w:multiLevelType w:val="multilevel"/>
    <w:tmpl w:val="D180D476"/>
    <w:lvl w:ilvl="0">
      <w:start w:val="1"/>
      <w:numFmt w:val="bullet"/>
      <w:lvlRestart w:val="0"/>
      <w:pStyle w:val="EingangsformelAufzhlungStammdokument"/>
      <w:lvlText w:val="–"/>
      <w:lvlJc w:val="left"/>
      <w:pPr>
        <w:tabs>
          <w:tab w:val="num" w:pos="425"/>
        </w:tabs>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97490C"/>
    <w:multiLevelType w:val="multilevel"/>
    <w:tmpl w:val="29D6782E"/>
    <w:lvl w:ilvl="0">
      <w:start w:val="1"/>
      <w:numFmt w:val="decimal"/>
      <w:lvlRestart w:val="0"/>
      <w:pStyle w:val="TabelleListe"/>
      <w:lvlText w:val="%1."/>
      <w:lvlJc w:val="left"/>
      <w:pPr>
        <w:tabs>
          <w:tab w:val="num" w:pos="283"/>
        </w:tabs>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4D2A11"/>
    <w:multiLevelType w:val="multilevel"/>
    <w:tmpl w:val="F4528CB4"/>
    <w:lvl w:ilvl="0">
      <w:start w:val="1"/>
      <w:numFmt w:val="bullet"/>
      <w:lvlRestart w:val="0"/>
      <w:pStyle w:val="AufzhlungStufe3"/>
      <w:lvlText w:val="–"/>
      <w:lvlJc w:val="left"/>
      <w:pPr>
        <w:tabs>
          <w:tab w:val="num" w:pos="1276"/>
        </w:tabs>
        <w:ind w:left="1276" w:hanging="4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4"/>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4"/>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4"/>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4"/>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4"/>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4"/>
    <w:lvlOverride w:ilvl="0">
      <w:startOverride w:val="1"/>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4"/>
    <w:lvlOverride w:ilvl="0">
      <w:startOverride w:val="1"/>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4"/>
    <w:lvlOverride w:ilvl="0">
      <w:startOverride w:val="1"/>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4"/>
    <w:lvlOverride w:ilvl="0">
      <w:startOverride w:val="1"/>
    </w:lvlOverride>
    <w:lvlOverride w:ilvl="1">
      <w:startOverride w:val="4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4"/>
    <w:lvlOverride w:ilvl="0">
      <w:startOverride w:val="1"/>
    </w:lvlOverride>
    <w:lvlOverride w:ilvl="1">
      <w:startOverride w:val="4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4"/>
    <w:lvlOverride w:ilvl="0">
      <w:startOverride w:val="1"/>
    </w:lvlOverride>
    <w:lvlOverride w:ilvl="1">
      <w:startOverride w:val="5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4"/>
    <w:lvlOverride w:ilvl="0">
      <w:startOverride w:val="1"/>
    </w:lvlOverride>
    <w:lvlOverride w:ilvl="1">
      <w:startOverride w:val="5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4"/>
    <w:lvlOverride w:ilvl="0">
      <w:startOverride w:val="1"/>
    </w:lvlOverride>
    <w:lvlOverride w:ilvl="1">
      <w:startOverride w:val="5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4"/>
    <w:lvlOverride w:ilvl="0">
      <w:startOverride w:val="1"/>
    </w:lvlOverride>
    <w:lvlOverride w:ilvl="1">
      <w:startOverride w:val="5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4"/>
    <w:lvlOverride w:ilvl="0">
      <w:startOverride w:val="1"/>
    </w:lvlOverride>
    <w:lvlOverride w:ilvl="1">
      <w:startOverride w:val="5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4"/>
    <w:lvlOverride w:ilvl="0">
      <w:startOverride w:val="1"/>
    </w:lvlOverride>
    <w:lvlOverride w:ilvl="1">
      <w:startOverride w:val="5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4"/>
    <w:lvlOverride w:ilvl="0">
      <w:startOverride w:val="1"/>
    </w:lvlOverride>
    <w:lvlOverride w:ilvl="1">
      <w:startOverride w:val="5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4"/>
    <w:lvlOverride w:ilvl="0">
      <w:startOverride w:val="1"/>
    </w:lvlOverride>
    <w:lvlOverride w:ilvl="1">
      <w:startOverride w:val="6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4"/>
    <w:lvlOverride w:ilvl="0">
      <w:startOverride w:val="1"/>
    </w:lvlOverride>
    <w:lvlOverride w:ilvl="1">
      <w:startOverride w:val="6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4"/>
    <w:lvlOverride w:ilvl="0">
      <w:startOverride w:val="1"/>
    </w:lvlOverride>
    <w:lvlOverride w:ilvl="1">
      <w:startOverride w:val="6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4"/>
    <w:lvlOverride w:ilvl="0">
      <w:startOverride w:val="1"/>
    </w:lvlOverride>
    <w:lvlOverride w:ilvl="1">
      <w:startOverride w:val="6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4"/>
    <w:lvlOverride w:ilvl="0">
      <w:startOverride w:val="1"/>
    </w:lvlOverride>
    <w:lvlOverride w:ilvl="1">
      <w:startOverride w:val="6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4"/>
    <w:lvlOverride w:ilvl="0">
      <w:startOverride w:val="1"/>
    </w:lvlOverride>
    <w:lvlOverride w:ilvl="1">
      <w:startOverride w:val="6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4"/>
    <w:lvlOverride w:ilvl="0">
      <w:startOverride w:val="1"/>
    </w:lvlOverride>
    <w:lvlOverride w:ilvl="1">
      <w:startOverride w:val="6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4"/>
    <w:lvlOverride w:ilvl="0">
      <w:startOverride w:val="1"/>
    </w:lvlOverride>
    <w:lvlOverride w:ilvl="1">
      <w:startOverride w:val="8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4"/>
    <w:lvlOverride w:ilvl="0">
      <w:startOverride w:val="1"/>
    </w:lvlOverride>
    <w:lvlOverride w:ilvl="1">
      <w:startOverride w:val="8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4"/>
    <w:lvlOverride w:ilvl="0">
      <w:startOverride w:val="1"/>
    </w:lvlOverride>
    <w:lvlOverride w:ilvl="1">
      <w:startOverride w:val="8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4"/>
    <w:lvlOverride w:ilvl="0">
      <w:startOverride w:val="1"/>
    </w:lvlOverride>
    <w:lvlOverride w:ilvl="1">
      <w:startOverride w:val="8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4"/>
    <w:lvlOverride w:ilvl="0">
      <w:startOverride w:val="1"/>
    </w:lvlOverride>
    <w:lvlOverride w:ilvl="1">
      <w:startOverride w:val="8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4"/>
    <w:lvlOverride w:ilvl="0">
      <w:startOverride w:val="1"/>
    </w:lvlOverride>
    <w:lvlOverride w:ilvl="1">
      <w:startOverride w:val="8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4"/>
    <w:lvlOverride w:ilvl="0">
      <w:startOverride w:val="1"/>
    </w:lvlOverride>
    <w:lvlOverride w:ilvl="1">
      <w:startOverride w:val="8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4"/>
    <w:lvlOverride w:ilvl="0">
      <w:startOverride w:val="1"/>
    </w:lvlOverride>
    <w:lvlOverride w:ilvl="1">
      <w:startOverride w:val="8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4"/>
    <w:lvlOverride w:ilvl="0">
      <w:startOverride w:val="1"/>
    </w:lvlOverride>
    <w:lvlOverride w:ilvl="1">
      <w:startOverride w:val="8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4"/>
    <w:lvlOverride w:ilvl="0">
      <w:startOverride w:val="1"/>
    </w:lvlOverride>
    <w:lvlOverride w:ilvl="1">
      <w:startOverride w:val="8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4"/>
    <w:lvlOverride w:ilvl="0">
      <w:startOverride w:val="1"/>
    </w:lvlOverride>
    <w:lvlOverride w:ilvl="1">
      <w:startOverride w:val="8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4"/>
    <w:lvlOverride w:ilvl="0">
      <w:startOverride w:val="1"/>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14"/>
    <w:lvlOverride w:ilvl="0">
      <w:startOverride w:val="1"/>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14"/>
    <w:lvlOverride w:ilvl="0">
      <w:startOverride w:val="1"/>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4"/>
    <w:lvlOverride w:ilvl="0">
      <w:startOverride w:val="1"/>
    </w:lvlOverride>
    <w:lvlOverride w:ilvl="1">
      <w:startOverride w:val="9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14"/>
    <w:lvlOverride w:ilvl="0">
      <w:startOverride w:val="1"/>
    </w:lvlOverride>
    <w:lvlOverride w:ilvl="1">
      <w:startOverride w:val="9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14"/>
    <w:lvlOverride w:ilvl="0">
      <w:startOverride w:val="1"/>
    </w:lvlOverride>
    <w:lvlOverride w:ilvl="1">
      <w:startOverride w:val="9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14"/>
    <w:lvlOverride w:ilvl="0">
      <w:startOverride w:val="1"/>
    </w:lvlOverride>
    <w:lvlOverride w:ilvl="1">
      <w:startOverride w:val="9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4"/>
    <w:lvlOverride w:ilvl="0">
      <w:startOverride w:val="1"/>
    </w:lvlOverride>
    <w:lvlOverride w:ilvl="1">
      <w:startOverride w:val="9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4"/>
    <w:lvlOverride w:ilvl="0">
      <w:startOverride w:val="1"/>
    </w:lvlOverride>
    <w:lvlOverride w:ilvl="1">
      <w:startOverride w:val="9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14"/>
    <w:lvlOverride w:ilvl="0">
      <w:startOverride w:val="1"/>
    </w:lvlOverride>
    <w:lvlOverride w:ilvl="1">
      <w:startOverride w:val="9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14"/>
    <w:lvlOverride w:ilvl="0">
      <w:startOverride w:val="1"/>
    </w:lvlOverride>
    <w:lvlOverride w:ilvl="1">
      <w:startOverride w:val="9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4"/>
    <w:lvlOverride w:ilvl="0">
      <w:startOverride w:val="1"/>
    </w:lvlOverride>
    <w:lvlOverride w:ilvl="1">
      <w:startOverride w:val="9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4"/>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4"/>
    <w:lvlOverride w:ilvl="0">
      <w:startOverride w:val="1"/>
    </w:lvlOverride>
    <w:lvlOverride w:ilvl="1">
      <w:startOverride w:val="9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4"/>
    <w:lvlOverride w:ilvl="0">
      <w:startOverride w:val="1"/>
    </w:lvlOverride>
    <w:lvlOverride w:ilvl="1">
      <w:startOverride w:val="10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14"/>
    <w:lvlOverride w:ilvl="0">
      <w:startOverride w:val="1"/>
    </w:lvlOverride>
    <w:lvlOverride w:ilvl="1">
      <w:startOverride w:val="10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14"/>
    <w:lvlOverride w:ilvl="0">
      <w:startOverride w:val="1"/>
    </w:lvlOverride>
    <w:lvlOverride w:ilvl="1">
      <w:startOverride w:val="10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14"/>
  </w:num>
  <w:num w:numId="2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efehlsHistorie_Befehl01" w:val="Metadaten aktualisieren [3265ms] [Main] [eNormCommandLocal::MetadatenCommands.MetadatenAktualisieren_Silent]"/>
    <w:docVar w:name="BefehlsHistorie_BefehlsZähler" w:val="1"/>
    <w:docVar w:name="BefehlsHistorie_DocumentOpen" w:val="3469,8072ms"/>
    <w:docVar w:name="BefehlsKontext_ErmittelnOPC_Maximum" w:val="1ms"/>
    <w:docVar w:name="BefehlsKontext_ErmittelnOPC_Schnitt" w:val="1ms"/>
    <w:docVar w:name="BefehlsKontext_KonvertierenOPC2OOXML_Maximum" w:val="1ms"/>
    <w:docVar w:name="BefehlsKontext_KonvertierenOPC2OOXML_Schnitt" w:val="1ms"/>
    <w:docVar w:name="BefehlsKontext_SpeichernOOXML_Maximum" w:val="269ms"/>
    <w:docVar w:name="BefehlsKontext_SpeichernOOXML_Schnitt" w:val="269ms"/>
    <w:docVar w:name="BMJ" w:val="True"/>
    <w:docVar w:name="CUSTOMER" w:val="8"/>
    <w:docVar w:name="eNorm_Variable_Bestandsrecht-Konverter" w:val="TRUE"/>
    <w:docVar w:name="LW_DocType" w:val="AENDER"/>
    <w:docVar w:name="LWCons_Langue" w:val="DE"/>
  </w:docVars>
  <w:rsids>
    <w:rsidRoot w:val="00CD6809"/>
    <w:rsid w:val="0003186D"/>
    <w:rsid w:val="001250E7"/>
    <w:rsid w:val="00335FDD"/>
    <w:rsid w:val="003D16C0"/>
    <w:rsid w:val="0050225A"/>
    <w:rsid w:val="005C6637"/>
    <w:rsid w:val="006364D5"/>
    <w:rsid w:val="006C5D55"/>
    <w:rsid w:val="00812176"/>
    <w:rsid w:val="00814957"/>
    <w:rsid w:val="00815CEA"/>
    <w:rsid w:val="008C7000"/>
    <w:rsid w:val="009A639A"/>
    <w:rsid w:val="00A642C7"/>
    <w:rsid w:val="00BA7C45"/>
    <w:rsid w:val="00BC225B"/>
    <w:rsid w:val="00C22F82"/>
    <w:rsid w:val="00C375E7"/>
    <w:rsid w:val="00CD6809"/>
    <w:rsid w:val="00D556EE"/>
    <w:rsid w:val="00D6535F"/>
    <w:rsid w:val="00DE1E54"/>
    <w:rsid w:val="00E0014D"/>
    <w:rsid w:val="00E505D9"/>
    <w:rsid w:val="00E55767"/>
    <w:rsid w:val="00E665E7"/>
    <w:rsid w:val="00E852D6"/>
    <w:rsid w:val="00F34E1D"/>
    <w:rsid w:val="00FB02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6DB4E"/>
  <w15:docId w15:val="{86AA6B91-D5C4-4C35-B80F-7ED8765A7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120" w:after="120" w:line="240" w:lineRule="auto"/>
    </w:pPr>
    <w:rPr>
      <w:rFonts w:ascii="Arial" w:hAnsi="Arial" w:cs="Arial"/>
    </w:rPr>
  </w:style>
  <w:style w:type="paragraph" w:styleId="berschrift1">
    <w:name w:val="heading 1"/>
    <w:basedOn w:val="Standard"/>
    <w:next w:val="Text"/>
    <w:uiPriority w:val="9"/>
    <w:qFormat/>
    <w:pPr>
      <w:keepNext/>
      <w:numPr>
        <w:numId w:val="13"/>
      </w:numPr>
      <w:spacing w:before="240" w:after="60"/>
      <w:outlineLvl w:val="0"/>
    </w:pPr>
    <w:rPr>
      <w:rFonts w:eastAsiaTheme="majorEastAsia"/>
      <w:b/>
      <w:bCs/>
      <w:kern w:val="32"/>
      <w:szCs w:val="28"/>
    </w:rPr>
  </w:style>
  <w:style w:type="paragraph" w:styleId="berschrift2">
    <w:name w:val="heading 2"/>
    <w:basedOn w:val="Standard"/>
    <w:next w:val="Text"/>
    <w:uiPriority w:val="9"/>
    <w:semiHidden/>
    <w:unhideWhenUsed/>
    <w:qFormat/>
    <w:pPr>
      <w:keepNext/>
      <w:numPr>
        <w:ilvl w:val="1"/>
        <w:numId w:val="13"/>
      </w:numPr>
      <w:spacing w:before="240" w:after="60"/>
      <w:outlineLvl w:val="1"/>
    </w:pPr>
    <w:rPr>
      <w:rFonts w:eastAsiaTheme="majorEastAsia"/>
      <w:b/>
      <w:bCs/>
      <w:i/>
      <w:szCs w:val="26"/>
    </w:rPr>
  </w:style>
  <w:style w:type="paragraph" w:styleId="berschrift3">
    <w:name w:val="heading 3"/>
    <w:basedOn w:val="Standard"/>
    <w:next w:val="Text"/>
    <w:uiPriority w:val="9"/>
    <w:unhideWhenUsed/>
    <w:qFormat/>
    <w:pPr>
      <w:keepNext/>
      <w:numPr>
        <w:ilvl w:val="2"/>
        <w:numId w:val="13"/>
      </w:numPr>
      <w:spacing w:before="240" w:after="60"/>
      <w:outlineLvl w:val="2"/>
    </w:pPr>
    <w:rPr>
      <w:rFonts w:eastAsiaTheme="majorEastAsia"/>
      <w:b/>
      <w:bCs/>
    </w:rPr>
  </w:style>
  <w:style w:type="paragraph" w:styleId="berschrift4">
    <w:name w:val="heading 4"/>
    <w:basedOn w:val="Standard"/>
    <w:next w:val="Text"/>
    <w:uiPriority w:val="9"/>
    <w:semiHidden/>
    <w:unhideWhenUsed/>
    <w:qFormat/>
    <w:pPr>
      <w:keepNext/>
      <w:numPr>
        <w:ilvl w:val="3"/>
        <w:numId w:val="13"/>
      </w:numPr>
      <w:spacing w:before="240" w:after="60"/>
      <w:outlineLvl w:val="3"/>
    </w:pPr>
    <w:rPr>
      <w:rFonts w:eastAsiaTheme="majorEastAsia"/>
      <w:b/>
      <w:bCs/>
      <w:i/>
      <w:iCs/>
    </w:rPr>
  </w:style>
  <w:style w:type="paragraph" w:styleId="berschrift5">
    <w:name w:val="heading 5"/>
    <w:basedOn w:val="Standard"/>
    <w:next w:val="Standard"/>
    <w:uiPriority w:val="9"/>
    <w:semiHidden/>
    <w:unhideWhenUsed/>
    <w:qFormat/>
    <w:pPr>
      <w:keepNext/>
      <w:keepLines/>
      <w:spacing w:before="40" w:after="0"/>
      <w:outlineLvl w:val="4"/>
    </w:pPr>
    <w:rPr>
      <w:rFonts w:ascii="Cambria" w:eastAsia="Times New Roman" w:hAnsi="Cambria" w:cs="Times New Roman"/>
      <w:color w:val="365F91"/>
    </w:rPr>
  </w:style>
  <w:style w:type="paragraph" w:styleId="berschrift6">
    <w:name w:val="heading 6"/>
    <w:basedOn w:val="Standard"/>
    <w:next w:val="Standard"/>
    <w:uiPriority w:val="9"/>
    <w:semiHidden/>
    <w:unhideWhenUsed/>
    <w:qFormat/>
    <w:pPr>
      <w:keepNext/>
      <w:keepLines/>
      <w:spacing w:before="40" w:after="0"/>
      <w:outlineLvl w:val="5"/>
    </w:pPr>
    <w:rPr>
      <w:rFonts w:ascii="Cambria" w:eastAsia="Times New Roman" w:hAnsi="Cambria" w:cs="Times New Roman"/>
      <w:color w:val="243F60"/>
    </w:rPr>
  </w:style>
  <w:style w:type="paragraph" w:styleId="berschrift7">
    <w:name w:val="heading 7"/>
    <w:basedOn w:val="Standard"/>
    <w:next w:val="Standard"/>
    <w:uiPriority w:val="9"/>
    <w:semiHidden/>
    <w:unhideWhenUsed/>
    <w:qFormat/>
    <w:pPr>
      <w:keepNext/>
      <w:keepLines/>
      <w:spacing w:before="40" w:after="0"/>
      <w:outlineLvl w:val="6"/>
    </w:pPr>
    <w:rPr>
      <w:rFonts w:ascii="Cambria" w:eastAsia="Times New Roman" w:hAnsi="Cambria" w:cs="Times New Roman"/>
      <w:i/>
      <w:iCs/>
      <w:color w:val="243F60"/>
    </w:rPr>
  </w:style>
  <w:style w:type="paragraph" w:styleId="berschrift8">
    <w:name w:val="heading 8"/>
    <w:basedOn w:val="Standard"/>
    <w:next w:val="Standard"/>
    <w:uiPriority w:val="9"/>
    <w:semiHidden/>
    <w:unhideWhenUsed/>
    <w:qFormat/>
    <w:pPr>
      <w:keepNext/>
      <w:keepLines/>
      <w:spacing w:before="40" w:after="0"/>
      <w:outlineLvl w:val="7"/>
    </w:pPr>
    <w:rPr>
      <w:rFonts w:ascii="Cambria" w:eastAsia="Times New Roman" w:hAnsi="Cambria" w:cs="Times New Roman"/>
      <w:color w:val="272727"/>
      <w:sz w:val="21"/>
      <w:szCs w:val="21"/>
    </w:rPr>
  </w:style>
  <w:style w:type="paragraph" w:styleId="berschrift9">
    <w:name w:val="heading 9"/>
    <w:basedOn w:val="Standard"/>
    <w:next w:val="Standard"/>
    <w:uiPriority w:val="9"/>
    <w:semiHidden/>
    <w:unhideWhenUsed/>
    <w:qFormat/>
    <w:pPr>
      <w:keepNext/>
      <w:keepLines/>
      <w:spacing w:before="40" w:after="0"/>
      <w:outlineLvl w:val="8"/>
    </w:pPr>
    <w:rPr>
      <w:rFonts w:ascii="Cambria" w:eastAsia="Times New Roman" w:hAnsi="Cambria" w:cs="Times New Roman"/>
      <w:i/>
      <w:iCs/>
      <w:color w:val="272727"/>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nil"/>
        <w:insideV w:val="nil"/>
      </w:tblBorders>
    </w:tblPr>
  </w:style>
  <w:style w:type="paragraph" w:styleId="Abbildungsverzeichnis">
    <w:name w:val="table of figures"/>
    <w:basedOn w:val="Standard"/>
    <w:next w:val="Standard"/>
    <w:uiPriority w:val="99"/>
    <w:semiHidden/>
    <w:unhideWhenUsed/>
    <w:pPr>
      <w:spacing w:after="0"/>
    </w:pPr>
  </w:style>
  <w:style w:type="paragraph" w:styleId="Anrede">
    <w:name w:val="Salutation"/>
    <w:basedOn w:val="Standard"/>
    <w:next w:val="Standard"/>
    <w:link w:val="AnredeZchn"/>
    <w:uiPriority w:val="99"/>
    <w:semiHidden/>
    <w:unhideWhenUsed/>
  </w:style>
  <w:style w:type="character" w:customStyle="1" w:styleId="AnredeZchn">
    <w:name w:val="Anrede Zchn"/>
    <w:basedOn w:val="Absatz-Standardschriftart"/>
    <w:link w:val="Anrede"/>
    <w:uiPriority w:val="99"/>
    <w:semiHidden/>
    <w:rPr>
      <w:rFonts w:ascii="Arial" w:hAnsi="Arial" w:cs="Arial"/>
    </w:rPr>
  </w:style>
  <w:style w:type="paragraph" w:styleId="Aufzhlungszeichen">
    <w:name w:val="List Bullet"/>
    <w:basedOn w:val="Standard"/>
    <w:uiPriority w:val="99"/>
    <w:semiHidden/>
    <w:unhideWhenUsed/>
    <w:pPr>
      <w:numPr>
        <w:numId w:val="10"/>
      </w:numPr>
      <w:contextualSpacing/>
    </w:pPr>
  </w:style>
  <w:style w:type="paragraph" w:styleId="Aufzhlungszeichen2">
    <w:name w:val="List Bullet 2"/>
    <w:basedOn w:val="Standard"/>
    <w:uiPriority w:val="99"/>
    <w:semiHidden/>
    <w:unhideWhenUsed/>
    <w:pPr>
      <w:numPr>
        <w:numId w:val="8"/>
      </w:numPr>
      <w:contextualSpacing/>
    </w:pPr>
  </w:style>
  <w:style w:type="paragraph" w:styleId="Aufzhlungszeichen3">
    <w:name w:val="List Bullet 3"/>
    <w:basedOn w:val="Standard"/>
    <w:uiPriority w:val="99"/>
    <w:semiHidden/>
    <w:unhideWhenUsed/>
    <w:pPr>
      <w:numPr>
        <w:numId w:val="7"/>
      </w:numPr>
      <w:contextualSpacing/>
    </w:pPr>
  </w:style>
  <w:style w:type="paragraph" w:styleId="Aufzhlungszeichen4">
    <w:name w:val="List Bullet 4"/>
    <w:basedOn w:val="Standard"/>
    <w:uiPriority w:val="99"/>
    <w:semiHidden/>
    <w:unhideWhenUsed/>
    <w:pPr>
      <w:numPr>
        <w:numId w:val="6"/>
      </w:numPr>
      <w:contextualSpacing/>
    </w:pPr>
  </w:style>
  <w:style w:type="paragraph" w:styleId="Aufzhlungszeichen5">
    <w:name w:val="List Bullet 5"/>
    <w:basedOn w:val="Standard"/>
    <w:uiPriority w:val="99"/>
    <w:semiHidden/>
    <w:unhideWhenUsed/>
    <w:pPr>
      <w:numPr>
        <w:numId w:val="5"/>
      </w:numPr>
      <w:contextualSpacing/>
    </w:pPr>
  </w:style>
  <w:style w:type="paragraph" w:styleId="Beschriftung">
    <w:name w:val="caption"/>
    <w:basedOn w:val="Standard"/>
    <w:next w:val="Standard"/>
    <w:uiPriority w:val="35"/>
    <w:semiHidden/>
    <w:unhideWhenUsed/>
    <w:qFormat/>
    <w:pPr>
      <w:spacing w:before="0" w:after="200"/>
    </w:pPr>
    <w:rPr>
      <w:i/>
      <w:iCs/>
      <w:color w:val="1F497D"/>
      <w:sz w:val="18"/>
      <w:szCs w:val="18"/>
    </w:rPr>
  </w:style>
  <w:style w:type="paragraph" w:styleId="Blocktext">
    <w:name w:val="Block Text"/>
    <w:basedOn w:val="Standard"/>
    <w:uiPriority w:val="99"/>
    <w:semiHidden/>
    <w:unhideWhenUsed/>
    <w:pPr>
      <w:pBdr>
        <w:top w:val="single" w:sz="2" w:space="10" w:color="4F81BD"/>
        <w:left w:val="single" w:sz="2" w:space="10" w:color="4F81BD"/>
        <w:bottom w:val="single" w:sz="2" w:space="10" w:color="4F81BD"/>
        <w:right w:val="single" w:sz="2" w:space="10" w:color="4F81BD"/>
      </w:pBdr>
      <w:ind w:left="1152" w:right="1152"/>
    </w:pPr>
    <w:rPr>
      <w:rFonts w:ascii="Calibri" w:eastAsia="Times New Roman" w:hAnsi="Calibri" w:cs="Times New Roman"/>
      <w:i/>
      <w:iCs/>
      <w:color w:val="4F81BD"/>
    </w:rPr>
  </w:style>
  <w:style w:type="paragraph" w:styleId="Datum">
    <w:name w:val="Date"/>
    <w:basedOn w:val="Standard"/>
    <w:next w:val="Standard"/>
    <w:link w:val="DatumZchn"/>
    <w:uiPriority w:val="99"/>
    <w:semiHidden/>
    <w:unhideWhenUsed/>
  </w:style>
  <w:style w:type="character" w:customStyle="1" w:styleId="DatumZchn">
    <w:name w:val="Datum Zchn"/>
    <w:basedOn w:val="Absatz-Standardschriftart"/>
    <w:link w:val="Datum"/>
    <w:uiPriority w:val="99"/>
    <w:semiHidden/>
    <w:rPr>
      <w:rFonts w:ascii="Arial" w:hAnsi="Arial" w:cs="Arial"/>
    </w:rPr>
  </w:style>
  <w:style w:type="paragraph" w:styleId="Dokumentstruktur">
    <w:name w:val="Document Map"/>
    <w:basedOn w:val="Standard"/>
    <w:link w:val="DokumentstrukturZchn"/>
    <w:uiPriority w:val="99"/>
    <w:semiHidden/>
    <w:unhideWhenUsed/>
    <w:pPr>
      <w:spacing w:before="0" w:after="0"/>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Pr>
      <w:rFonts w:ascii="Segoe UI" w:hAnsi="Segoe UI" w:cs="Segoe UI"/>
      <w:sz w:val="16"/>
      <w:szCs w:val="16"/>
    </w:rPr>
  </w:style>
  <w:style w:type="paragraph" w:styleId="E-Mail-Signatur">
    <w:name w:val="E-mail Signature"/>
    <w:basedOn w:val="Standard"/>
    <w:link w:val="E-Mail-SignaturZchn"/>
    <w:uiPriority w:val="99"/>
    <w:semiHidden/>
    <w:unhideWhenUsed/>
    <w:pPr>
      <w:spacing w:before="0" w:after="0"/>
    </w:pPr>
  </w:style>
  <w:style w:type="character" w:customStyle="1" w:styleId="E-Mail-SignaturZchn">
    <w:name w:val="E-Mail-Signatur Zchn"/>
    <w:basedOn w:val="Absatz-Standardschriftart"/>
    <w:link w:val="E-Mail-Signatur"/>
    <w:uiPriority w:val="99"/>
    <w:semiHidden/>
    <w:rPr>
      <w:rFonts w:ascii="Arial" w:hAnsi="Arial" w:cs="Arial"/>
    </w:rPr>
  </w:style>
  <w:style w:type="paragraph" w:styleId="Endnotentext">
    <w:name w:val="endnote text"/>
    <w:basedOn w:val="Standard"/>
    <w:link w:val="EndnotentextZchn"/>
    <w:uiPriority w:val="99"/>
    <w:semiHidden/>
    <w:unhideWhenUsed/>
    <w:pPr>
      <w:spacing w:before="0" w:after="0"/>
    </w:pPr>
    <w:rPr>
      <w:sz w:val="20"/>
      <w:szCs w:val="20"/>
    </w:rPr>
  </w:style>
  <w:style w:type="character" w:customStyle="1" w:styleId="EndnotentextZchn">
    <w:name w:val="Endnotentext Zchn"/>
    <w:basedOn w:val="Absatz-Standardschriftart"/>
    <w:link w:val="Endnotentext"/>
    <w:uiPriority w:val="99"/>
    <w:semiHidden/>
    <w:rPr>
      <w:rFonts w:ascii="Arial" w:hAnsi="Arial" w:cs="Arial"/>
      <w:sz w:val="20"/>
      <w:szCs w:val="20"/>
    </w:rPr>
  </w:style>
  <w:style w:type="paragraph" w:styleId="Fu-Endnotenberschrift">
    <w:name w:val="Note Heading"/>
    <w:basedOn w:val="Standard"/>
    <w:next w:val="Standard"/>
    <w:uiPriority w:val="99"/>
    <w:semiHidden/>
    <w:unhideWhenUsed/>
    <w:pPr>
      <w:spacing w:before="0" w:after="0"/>
    </w:pPr>
  </w:style>
  <w:style w:type="character" w:customStyle="1" w:styleId="Fu-EndnotenberschriftZchn">
    <w:name w:val="Fuß/-Endnotenüberschrift Zchn"/>
    <w:basedOn w:val="Absatz-Standardschriftart"/>
    <w:uiPriority w:val="99"/>
    <w:semiHidden/>
    <w:rPr>
      <w:rFonts w:ascii="Arial" w:hAnsi="Arial" w:cs="Arial"/>
    </w:rPr>
  </w:style>
  <w:style w:type="paragraph" w:styleId="Gruformel">
    <w:name w:val="Closing"/>
    <w:basedOn w:val="Standard"/>
    <w:uiPriority w:val="99"/>
    <w:semiHidden/>
    <w:unhideWhenUsed/>
    <w:pPr>
      <w:spacing w:before="0" w:after="0"/>
      <w:ind w:left="4252"/>
    </w:pPr>
  </w:style>
  <w:style w:type="character" w:customStyle="1" w:styleId="GruformelZchn">
    <w:name w:val="Grußformel Zchn"/>
    <w:basedOn w:val="Absatz-Standardschriftart"/>
    <w:uiPriority w:val="99"/>
    <w:semiHidden/>
    <w:rPr>
      <w:rFonts w:ascii="Arial" w:hAnsi="Arial" w:cs="Arial"/>
    </w:rPr>
  </w:style>
  <w:style w:type="paragraph" w:styleId="HTMLAdresse">
    <w:name w:val="HTML Address"/>
    <w:basedOn w:val="Standard"/>
    <w:link w:val="HTMLAdresseZchn"/>
    <w:uiPriority w:val="99"/>
    <w:semiHidden/>
    <w:unhideWhenUsed/>
    <w:pPr>
      <w:spacing w:before="0" w:after="0"/>
    </w:pPr>
    <w:rPr>
      <w:i/>
      <w:iCs/>
    </w:rPr>
  </w:style>
  <w:style w:type="character" w:customStyle="1" w:styleId="HTMLAdresseZchn">
    <w:name w:val="HTML Adresse Zchn"/>
    <w:basedOn w:val="Absatz-Standardschriftart"/>
    <w:link w:val="HTMLAdresse"/>
    <w:uiPriority w:val="99"/>
    <w:semiHidden/>
    <w:rPr>
      <w:rFonts w:ascii="Arial" w:hAnsi="Arial" w:cs="Arial"/>
      <w:i/>
      <w:iCs/>
    </w:rPr>
  </w:style>
  <w:style w:type="paragraph" w:styleId="HTMLVorformatiert">
    <w:name w:val="HTML Preformatted"/>
    <w:basedOn w:val="Standard"/>
    <w:link w:val="HTMLVorformatiertZchn"/>
    <w:uiPriority w:val="99"/>
    <w:semiHidden/>
    <w:unhideWhenUsed/>
    <w:pPr>
      <w:spacing w:before="0" w:after="0"/>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Pr>
      <w:rFonts w:ascii="Consolas" w:hAnsi="Consolas" w:cs="Arial"/>
      <w:sz w:val="20"/>
      <w:szCs w:val="20"/>
    </w:rPr>
  </w:style>
  <w:style w:type="paragraph" w:styleId="Index1">
    <w:name w:val="index 1"/>
    <w:basedOn w:val="Standard"/>
    <w:next w:val="Standard"/>
    <w:uiPriority w:val="99"/>
    <w:semiHidden/>
    <w:unhideWhenUsed/>
    <w:pPr>
      <w:spacing w:before="0" w:after="0"/>
      <w:ind w:left="220" w:hanging="220"/>
    </w:pPr>
  </w:style>
  <w:style w:type="paragraph" w:styleId="Index2">
    <w:name w:val="index 2"/>
    <w:basedOn w:val="Standard"/>
    <w:next w:val="Standard"/>
    <w:uiPriority w:val="99"/>
    <w:semiHidden/>
    <w:unhideWhenUsed/>
    <w:pPr>
      <w:spacing w:before="0" w:after="0"/>
      <w:ind w:left="440" w:hanging="220"/>
    </w:pPr>
  </w:style>
  <w:style w:type="paragraph" w:styleId="Index3">
    <w:name w:val="index 3"/>
    <w:basedOn w:val="Standard"/>
    <w:next w:val="Standard"/>
    <w:uiPriority w:val="99"/>
    <w:semiHidden/>
    <w:unhideWhenUsed/>
    <w:pPr>
      <w:spacing w:before="0" w:after="0"/>
      <w:ind w:left="660" w:hanging="220"/>
    </w:pPr>
  </w:style>
  <w:style w:type="paragraph" w:styleId="Index4">
    <w:name w:val="index 4"/>
    <w:basedOn w:val="Standard"/>
    <w:next w:val="Standard"/>
    <w:uiPriority w:val="99"/>
    <w:semiHidden/>
    <w:unhideWhenUsed/>
    <w:pPr>
      <w:spacing w:before="0" w:after="0"/>
      <w:ind w:left="880" w:hanging="220"/>
    </w:pPr>
  </w:style>
  <w:style w:type="paragraph" w:styleId="Index5">
    <w:name w:val="index 5"/>
    <w:basedOn w:val="Standard"/>
    <w:next w:val="Standard"/>
    <w:uiPriority w:val="99"/>
    <w:semiHidden/>
    <w:unhideWhenUsed/>
    <w:pPr>
      <w:spacing w:before="0" w:after="0"/>
      <w:ind w:left="1100" w:hanging="220"/>
    </w:pPr>
  </w:style>
  <w:style w:type="paragraph" w:styleId="Index6">
    <w:name w:val="index 6"/>
    <w:basedOn w:val="Standard"/>
    <w:next w:val="Standard"/>
    <w:uiPriority w:val="99"/>
    <w:semiHidden/>
    <w:unhideWhenUsed/>
    <w:pPr>
      <w:spacing w:before="0" w:after="0"/>
      <w:ind w:left="1320" w:hanging="220"/>
    </w:pPr>
  </w:style>
  <w:style w:type="paragraph" w:styleId="Index7">
    <w:name w:val="index 7"/>
    <w:basedOn w:val="Standard"/>
    <w:next w:val="Standard"/>
    <w:uiPriority w:val="99"/>
    <w:semiHidden/>
    <w:unhideWhenUsed/>
    <w:pPr>
      <w:spacing w:before="0" w:after="0"/>
      <w:ind w:left="1540" w:hanging="220"/>
    </w:pPr>
  </w:style>
  <w:style w:type="paragraph" w:styleId="Index8">
    <w:name w:val="index 8"/>
    <w:basedOn w:val="Standard"/>
    <w:next w:val="Standard"/>
    <w:uiPriority w:val="99"/>
    <w:semiHidden/>
    <w:unhideWhenUsed/>
    <w:pPr>
      <w:spacing w:before="0" w:after="0"/>
      <w:ind w:left="1760" w:hanging="220"/>
    </w:pPr>
  </w:style>
  <w:style w:type="paragraph" w:styleId="Index9">
    <w:name w:val="index 9"/>
    <w:basedOn w:val="Standard"/>
    <w:next w:val="Standard"/>
    <w:uiPriority w:val="99"/>
    <w:semiHidden/>
    <w:unhideWhenUsed/>
    <w:pPr>
      <w:spacing w:before="0" w:after="0"/>
      <w:ind w:left="1980" w:hanging="220"/>
    </w:pPr>
  </w:style>
  <w:style w:type="paragraph" w:styleId="Indexberschrift">
    <w:name w:val="index heading"/>
    <w:basedOn w:val="Standard"/>
    <w:next w:val="Index1"/>
    <w:uiPriority w:val="99"/>
    <w:semiHidden/>
    <w:unhideWhenUsed/>
    <w:rPr>
      <w:rFonts w:ascii="Cambria" w:eastAsia="Times New Roman" w:hAnsi="Cambria" w:cs="Times New Roman"/>
      <w:b/>
      <w:bCs/>
    </w:rPr>
  </w:style>
  <w:style w:type="paragraph" w:customStyle="1" w:styleId="Inhaltsverzeichnisberschrift1">
    <w:name w:val="Inhaltsverzeichnisüberschrift1"/>
    <w:basedOn w:val="berschrift1"/>
    <w:next w:val="Standard"/>
    <w:uiPriority w:val="39"/>
    <w:semiHidden/>
    <w:unhideWhenUsed/>
    <w:qFormat/>
    <w:pPr>
      <w:keepLines/>
      <w:numPr>
        <w:numId w:val="0"/>
      </w:numPr>
      <w:spacing w:after="0"/>
    </w:pPr>
    <w:rPr>
      <w:rFonts w:ascii="Cambria" w:hAnsi="Cambria" w:cs="Times New Roman"/>
      <w:b w:val="0"/>
      <w:bCs w:val="0"/>
      <w:color w:val="365F91"/>
      <w:kern w:val="0"/>
      <w:sz w:val="32"/>
      <w:szCs w:val="32"/>
    </w:rPr>
  </w:style>
  <w:style w:type="paragraph" w:customStyle="1" w:styleId="IntensivesZitat1">
    <w:name w:val="Intensives Zitat1"/>
    <w:basedOn w:val="Standard"/>
    <w:next w:val="Standard"/>
    <w:link w:val="IntensivesZitatZchn"/>
    <w:uiPriority w:val="30"/>
    <w:qFormat/>
    <w:pPr>
      <w:pBdr>
        <w:top w:val="single" w:sz="4" w:space="10" w:color="4F81BD"/>
        <w:bottom w:val="single" w:sz="4" w:space="10" w:color="4F81BD"/>
      </w:pBdr>
      <w:spacing w:before="360" w:after="360"/>
      <w:ind w:left="864" w:right="864"/>
      <w:jc w:val="center"/>
    </w:pPr>
    <w:rPr>
      <w:i/>
      <w:iCs/>
      <w:color w:val="4F81BD"/>
    </w:rPr>
  </w:style>
  <w:style w:type="character" w:customStyle="1" w:styleId="IntensivesZitatZchn">
    <w:name w:val="Intensives Zitat Zchn"/>
    <w:basedOn w:val="Absatz-Standardschriftart"/>
    <w:link w:val="IntensivesZitat1"/>
    <w:uiPriority w:val="30"/>
    <w:rPr>
      <w:rFonts w:ascii="Arial" w:hAnsi="Arial" w:cs="Arial"/>
      <w:i/>
      <w:iCs/>
      <w:color w:val="4F81BD"/>
    </w:rPr>
  </w:style>
  <w:style w:type="paragraph" w:customStyle="1" w:styleId="KeinLeerraum1">
    <w:name w:val="Kein Leerraum1"/>
    <w:uiPriority w:val="1"/>
    <w:qFormat/>
    <w:pPr>
      <w:jc w:val="both"/>
    </w:pPr>
    <w:rPr>
      <w:rFonts w:ascii="Arial" w:hAnsi="Arial" w:cs="Arial"/>
      <w:lang w:eastAsia="en-US"/>
    </w:rPr>
  </w:style>
  <w:style w:type="paragraph" w:customStyle="1" w:styleId="Kommentartext1">
    <w:name w:val="Kommentartext1"/>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1"/>
    <w:uiPriority w:val="99"/>
    <w:semiHidden/>
    <w:rPr>
      <w:rFonts w:ascii="Arial" w:hAnsi="Arial" w:cs="Arial"/>
      <w:sz w:val="20"/>
      <w:szCs w:val="20"/>
    </w:rPr>
  </w:style>
  <w:style w:type="paragraph" w:customStyle="1" w:styleId="Kommentarthema1">
    <w:name w:val="Kommentarthema1"/>
    <w:basedOn w:val="Kommentartext1"/>
    <w:next w:val="Kommentartext1"/>
    <w:link w:val="KommentarthemaZchn"/>
    <w:uiPriority w:val="99"/>
    <w:semiHidden/>
    <w:unhideWhenUsed/>
    <w:rPr>
      <w:b/>
      <w:bCs/>
    </w:rPr>
  </w:style>
  <w:style w:type="character" w:customStyle="1" w:styleId="KommentarthemaZchn">
    <w:name w:val="Kommentarthema Zchn"/>
    <w:basedOn w:val="Absatz-Standardschriftart"/>
    <w:link w:val="Kommentarthema1"/>
    <w:uiPriority w:val="99"/>
    <w:semiHidden/>
    <w:rPr>
      <w:rFonts w:ascii="Arial" w:hAnsi="Arial" w:cs="Arial"/>
      <w:b/>
      <w:bCs/>
      <w:sz w:val="20"/>
      <w:szCs w:val="20"/>
    </w:rPr>
  </w:style>
  <w:style w:type="paragraph" w:styleId="Liste">
    <w:name w:val="List"/>
    <w:basedOn w:val="Standard"/>
    <w:uiPriority w:val="99"/>
    <w:semiHidden/>
    <w:unhideWhenUsed/>
    <w:pPr>
      <w:ind w:left="283" w:hanging="283"/>
      <w:contextualSpacing/>
    </w:pPr>
  </w:style>
  <w:style w:type="paragraph" w:styleId="Liste2">
    <w:name w:val="List 2"/>
    <w:basedOn w:val="Standard"/>
    <w:uiPriority w:val="99"/>
    <w:semiHidden/>
    <w:unhideWhenUsed/>
    <w:pPr>
      <w:ind w:left="566" w:hanging="283"/>
      <w:contextualSpacing/>
    </w:pPr>
  </w:style>
  <w:style w:type="paragraph" w:styleId="Liste3">
    <w:name w:val="List 3"/>
    <w:basedOn w:val="Standard"/>
    <w:uiPriority w:val="99"/>
    <w:semiHidden/>
    <w:unhideWhenUsed/>
    <w:pPr>
      <w:ind w:left="849" w:hanging="283"/>
      <w:contextualSpacing/>
    </w:pPr>
  </w:style>
  <w:style w:type="paragraph" w:styleId="Liste4">
    <w:name w:val="List 4"/>
    <w:basedOn w:val="Standard"/>
    <w:uiPriority w:val="99"/>
    <w:semiHidden/>
    <w:unhideWhenUsed/>
    <w:pPr>
      <w:ind w:left="1132" w:hanging="283"/>
      <w:contextualSpacing/>
    </w:pPr>
  </w:style>
  <w:style w:type="paragraph" w:styleId="Liste5">
    <w:name w:val="List 5"/>
    <w:basedOn w:val="Standard"/>
    <w:uiPriority w:val="99"/>
    <w:semiHidden/>
    <w:unhideWhenUsed/>
    <w:pPr>
      <w:ind w:left="1415" w:hanging="283"/>
      <w:contextualSpacing/>
    </w:pPr>
  </w:style>
  <w:style w:type="paragraph" w:styleId="Listenabsatz">
    <w:name w:val="List Paragraph"/>
    <w:basedOn w:val="Standard"/>
    <w:uiPriority w:val="34"/>
    <w:qFormat/>
    <w:pPr>
      <w:ind w:left="720"/>
      <w:contextualSpacing/>
    </w:pPr>
  </w:style>
  <w:style w:type="paragraph" w:styleId="Listenfortsetzung">
    <w:name w:val="List Continue"/>
    <w:basedOn w:val="Standard"/>
    <w:uiPriority w:val="99"/>
    <w:semiHidden/>
    <w:unhideWhenUsed/>
    <w:pPr>
      <w:ind w:left="283"/>
      <w:contextualSpacing/>
    </w:pPr>
  </w:style>
  <w:style w:type="paragraph" w:styleId="Listenfortsetzung2">
    <w:name w:val="List Continue 2"/>
    <w:basedOn w:val="Standard"/>
    <w:uiPriority w:val="99"/>
    <w:semiHidden/>
    <w:unhideWhenUsed/>
    <w:pPr>
      <w:ind w:left="566"/>
      <w:contextualSpacing/>
    </w:pPr>
  </w:style>
  <w:style w:type="paragraph" w:styleId="Listenfortsetzung3">
    <w:name w:val="List Continue 3"/>
    <w:basedOn w:val="Standard"/>
    <w:uiPriority w:val="99"/>
    <w:semiHidden/>
    <w:unhideWhenUsed/>
    <w:pPr>
      <w:ind w:left="849"/>
      <w:contextualSpacing/>
    </w:pPr>
  </w:style>
  <w:style w:type="paragraph" w:styleId="Listenfortsetzung4">
    <w:name w:val="List Continue 4"/>
    <w:basedOn w:val="Standard"/>
    <w:uiPriority w:val="99"/>
    <w:semiHidden/>
    <w:unhideWhenUsed/>
    <w:pPr>
      <w:ind w:left="1132"/>
      <w:contextualSpacing/>
    </w:pPr>
  </w:style>
  <w:style w:type="paragraph" w:styleId="Listenfortsetzung5">
    <w:name w:val="List Continue 5"/>
    <w:basedOn w:val="Standard"/>
    <w:uiPriority w:val="99"/>
    <w:semiHidden/>
    <w:unhideWhenUsed/>
    <w:pPr>
      <w:ind w:left="1415"/>
      <w:contextualSpacing/>
    </w:pPr>
  </w:style>
  <w:style w:type="paragraph" w:styleId="Listennummer">
    <w:name w:val="List Number"/>
    <w:basedOn w:val="Standard"/>
    <w:uiPriority w:val="99"/>
    <w:semiHidden/>
    <w:unhideWhenUsed/>
    <w:pPr>
      <w:numPr>
        <w:numId w:val="9"/>
      </w:numPr>
      <w:contextualSpacing/>
    </w:pPr>
  </w:style>
  <w:style w:type="paragraph" w:styleId="Listennummer2">
    <w:name w:val="List Number 2"/>
    <w:basedOn w:val="Standard"/>
    <w:uiPriority w:val="99"/>
    <w:semiHidden/>
    <w:unhideWhenUsed/>
    <w:pPr>
      <w:numPr>
        <w:numId w:val="4"/>
      </w:numPr>
      <w:contextualSpacing/>
    </w:pPr>
  </w:style>
  <w:style w:type="paragraph" w:styleId="Listennummer3">
    <w:name w:val="List Number 3"/>
    <w:basedOn w:val="Standard"/>
    <w:uiPriority w:val="99"/>
    <w:semiHidden/>
    <w:unhideWhenUsed/>
    <w:pPr>
      <w:numPr>
        <w:numId w:val="3"/>
      </w:numPr>
      <w:contextualSpacing/>
    </w:pPr>
  </w:style>
  <w:style w:type="paragraph" w:styleId="Listennummer4">
    <w:name w:val="List Number 4"/>
    <w:basedOn w:val="Standard"/>
    <w:uiPriority w:val="99"/>
    <w:semiHidden/>
    <w:unhideWhenUsed/>
    <w:pPr>
      <w:numPr>
        <w:numId w:val="2"/>
      </w:numPr>
      <w:contextualSpacing/>
    </w:pPr>
  </w:style>
  <w:style w:type="paragraph" w:styleId="Listennummer5">
    <w:name w:val="List Number 5"/>
    <w:basedOn w:val="Standard"/>
    <w:uiPriority w:val="99"/>
    <w:semiHidden/>
    <w:unhideWhenUsed/>
    <w:pPr>
      <w:numPr>
        <w:numId w:val="1"/>
      </w:numPr>
      <w:contextualSpacing/>
    </w:pPr>
  </w:style>
  <w:style w:type="paragraph" w:customStyle="1" w:styleId="Literaturverzeichnis1">
    <w:name w:val="Literaturverzeichnis1"/>
    <w:basedOn w:val="Standard"/>
    <w:next w:val="Standard"/>
    <w:uiPriority w:val="37"/>
    <w:semiHidden/>
    <w:unhideWhenUsed/>
  </w:style>
  <w:style w:type="paragraph" w:customStyle="1" w:styleId="MacroText">
    <w:name w:val="Macro Text"/>
    <w:link w:val="MakrotextZchn"/>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nsolas" w:hAnsi="Consolas" w:cs="Arial"/>
      <w:lang w:eastAsia="en-US"/>
    </w:rPr>
  </w:style>
  <w:style w:type="character" w:customStyle="1" w:styleId="MakrotextZchn">
    <w:name w:val="Makrotext Zchn"/>
    <w:basedOn w:val="Absatz-Standardschriftart"/>
    <w:link w:val="MacroText"/>
    <w:uiPriority w:val="99"/>
    <w:semiHidden/>
    <w:rPr>
      <w:rFonts w:ascii="Consolas" w:hAnsi="Consolas" w:cs="Arial"/>
      <w:sz w:val="20"/>
      <w:szCs w:val="20"/>
    </w:rPr>
  </w:style>
  <w:style w:type="paragraph" w:styleId="Nachrichtenkopf">
    <w:name w:val="Message Header"/>
    <w:basedOn w:val="Standard"/>
    <w:link w:val="NachrichtenkopfZchn"/>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Cambria" w:eastAsia="Times New Roman" w:hAnsi="Cambria" w:cs="Times New Roman"/>
      <w:sz w:val="24"/>
      <w:szCs w:val="24"/>
    </w:rPr>
  </w:style>
  <w:style w:type="character" w:customStyle="1" w:styleId="NachrichtenkopfZchn">
    <w:name w:val="Nachrichtenkopf Zchn"/>
    <w:basedOn w:val="Absatz-Standardschriftart"/>
    <w:link w:val="Nachrichtenkopf"/>
    <w:uiPriority w:val="99"/>
    <w:semiHidden/>
    <w:rPr>
      <w:rFonts w:ascii="Cambria" w:eastAsia="Times New Roman" w:hAnsi="Cambria" w:cs="Times New Roman"/>
      <w:sz w:val="24"/>
      <w:szCs w:val="24"/>
      <w:shd w:val="pct20" w:color="auto" w:fill="auto"/>
    </w:rPr>
  </w:style>
  <w:style w:type="paragraph" w:styleId="NurText">
    <w:name w:val="Plain Text"/>
    <w:basedOn w:val="Standard"/>
    <w:link w:val="NurTextZchn"/>
    <w:uiPriority w:val="99"/>
    <w:semiHidden/>
    <w:unhideWhenUsed/>
    <w:pPr>
      <w:spacing w:before="0" w:after="0"/>
    </w:pPr>
    <w:rPr>
      <w:rFonts w:ascii="Consolas" w:hAnsi="Consolas"/>
      <w:sz w:val="21"/>
      <w:szCs w:val="21"/>
    </w:rPr>
  </w:style>
  <w:style w:type="character" w:customStyle="1" w:styleId="NurTextZchn">
    <w:name w:val="Nur Text Zchn"/>
    <w:basedOn w:val="Absatz-Standardschriftart"/>
    <w:link w:val="NurText"/>
    <w:uiPriority w:val="99"/>
    <w:semiHidden/>
    <w:rPr>
      <w:rFonts w:ascii="Consolas" w:hAnsi="Consolas" w:cs="Arial"/>
      <w:sz w:val="21"/>
      <w:szCs w:val="21"/>
    </w:rPr>
  </w:style>
  <w:style w:type="paragraph" w:styleId="Rechtsgrundlagenverzeichnis">
    <w:name w:val="table of authorities"/>
    <w:basedOn w:val="Standard"/>
    <w:next w:val="Standard"/>
    <w:uiPriority w:val="99"/>
    <w:semiHidden/>
    <w:unhideWhenUsed/>
    <w:pPr>
      <w:spacing w:after="0"/>
      <w:ind w:left="220" w:hanging="220"/>
    </w:pPr>
  </w:style>
  <w:style w:type="paragraph" w:styleId="RGV-berschrift">
    <w:name w:val="toa heading"/>
    <w:basedOn w:val="Standard"/>
    <w:next w:val="Standard"/>
    <w:uiPriority w:val="99"/>
    <w:semiHidden/>
    <w:unhideWhenUsed/>
    <w:rPr>
      <w:rFonts w:ascii="Cambria" w:eastAsia="Times New Roman" w:hAnsi="Cambria" w:cs="Times New Roman"/>
      <w:b/>
      <w:bCs/>
      <w:sz w:val="24"/>
      <w:szCs w:val="24"/>
    </w:rPr>
  </w:style>
  <w:style w:type="paragraph" w:styleId="Sprechblasentext">
    <w:name w:val="Balloon Text"/>
    <w:basedOn w:val="Standard"/>
    <w:link w:val="SprechblasentextZchn"/>
    <w:uiPriority w:val="99"/>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StandardWeb">
    <w:name w:val="Normal (Web)"/>
    <w:basedOn w:val="Standard"/>
    <w:uiPriority w:val="99"/>
    <w:semiHidden/>
    <w:unhideWhenUsed/>
    <w:rPr>
      <w:rFonts w:ascii="Times New Roman" w:hAnsi="Times New Roman" w:cs="Times New Roman"/>
      <w:sz w:val="24"/>
      <w:szCs w:val="24"/>
    </w:rPr>
  </w:style>
  <w:style w:type="paragraph" w:styleId="Standardeinzug">
    <w:name w:val="Normal Indent"/>
    <w:basedOn w:val="Standard"/>
    <w:uiPriority w:val="99"/>
    <w:semiHidden/>
    <w:unhideWhenUsed/>
    <w:pPr>
      <w:ind w:left="708"/>
    </w:pPr>
  </w:style>
  <w:style w:type="paragraph" w:styleId="Textkrper">
    <w:name w:val="Body Text"/>
    <w:basedOn w:val="Standard"/>
    <w:uiPriority w:val="99"/>
    <w:semiHidden/>
    <w:unhideWhenUsed/>
  </w:style>
  <w:style w:type="character" w:customStyle="1" w:styleId="TextkrperZchn">
    <w:name w:val="Textkörper Zchn"/>
    <w:basedOn w:val="Absatz-Standardschriftart"/>
    <w:uiPriority w:val="99"/>
    <w:semiHidden/>
    <w:rPr>
      <w:rFonts w:ascii="Arial" w:hAnsi="Arial" w:cs="Arial"/>
    </w:rPr>
  </w:style>
  <w:style w:type="paragraph" w:styleId="Textkrper2">
    <w:name w:val="Body Text 2"/>
    <w:basedOn w:val="Standard"/>
    <w:uiPriority w:val="99"/>
    <w:semiHidden/>
    <w:unhideWhenUsed/>
    <w:pPr>
      <w:spacing w:line="480" w:lineRule="auto"/>
    </w:pPr>
  </w:style>
  <w:style w:type="character" w:customStyle="1" w:styleId="Textkrper2Zchn">
    <w:name w:val="Textkörper 2 Zchn"/>
    <w:basedOn w:val="Absatz-Standardschriftart"/>
    <w:uiPriority w:val="99"/>
    <w:semiHidden/>
    <w:rPr>
      <w:rFonts w:ascii="Arial" w:hAnsi="Arial" w:cs="Arial"/>
    </w:rPr>
  </w:style>
  <w:style w:type="paragraph" w:styleId="Textkrper3">
    <w:name w:val="Body Text 3"/>
    <w:basedOn w:val="Standard"/>
    <w:uiPriority w:val="99"/>
    <w:semiHidden/>
    <w:unhideWhenUsed/>
    <w:rPr>
      <w:sz w:val="16"/>
      <w:szCs w:val="16"/>
    </w:rPr>
  </w:style>
  <w:style w:type="character" w:customStyle="1" w:styleId="Textkrper3Zchn">
    <w:name w:val="Textkörper 3 Zchn"/>
    <w:basedOn w:val="Absatz-Standardschriftart"/>
    <w:uiPriority w:val="99"/>
    <w:semiHidden/>
    <w:rPr>
      <w:rFonts w:ascii="Arial" w:hAnsi="Arial" w:cs="Arial"/>
      <w:sz w:val="16"/>
      <w:szCs w:val="16"/>
    </w:rPr>
  </w:style>
  <w:style w:type="paragraph" w:styleId="Textkrper-Einzug2">
    <w:name w:val="Body Text Indent 2"/>
    <w:basedOn w:val="Standard"/>
    <w:uiPriority w:val="99"/>
    <w:semiHidden/>
    <w:unhideWhenUsed/>
    <w:pPr>
      <w:spacing w:line="480" w:lineRule="auto"/>
      <w:ind w:left="283"/>
    </w:pPr>
  </w:style>
  <w:style w:type="character" w:customStyle="1" w:styleId="Textkrper-Einzug2Zchn">
    <w:name w:val="Textkörper-Einzug 2 Zchn"/>
    <w:basedOn w:val="Absatz-Standardschriftart"/>
    <w:uiPriority w:val="99"/>
    <w:semiHidden/>
    <w:rPr>
      <w:rFonts w:ascii="Arial" w:hAnsi="Arial" w:cs="Arial"/>
    </w:rPr>
  </w:style>
  <w:style w:type="paragraph" w:styleId="Textkrper-Einzug3">
    <w:name w:val="Body Text Indent 3"/>
    <w:basedOn w:val="Standard"/>
    <w:uiPriority w:val="99"/>
    <w:semiHidden/>
    <w:unhideWhenUsed/>
    <w:pPr>
      <w:ind w:left="283"/>
    </w:pPr>
    <w:rPr>
      <w:sz w:val="16"/>
      <w:szCs w:val="16"/>
    </w:rPr>
  </w:style>
  <w:style w:type="character" w:customStyle="1" w:styleId="Textkrper-Einzug3Zchn">
    <w:name w:val="Textkörper-Einzug 3 Zchn"/>
    <w:basedOn w:val="Absatz-Standardschriftart"/>
    <w:uiPriority w:val="99"/>
    <w:semiHidden/>
    <w:rPr>
      <w:rFonts w:ascii="Arial" w:hAnsi="Arial" w:cs="Arial"/>
      <w:sz w:val="16"/>
      <w:szCs w:val="16"/>
    </w:rPr>
  </w:style>
  <w:style w:type="paragraph" w:styleId="Textkrper-Erstzeileneinzug">
    <w:name w:val="Body Text First Indent"/>
    <w:basedOn w:val="Textkrper"/>
    <w:uiPriority w:val="99"/>
    <w:semiHidden/>
    <w:unhideWhenUsed/>
    <w:pPr>
      <w:ind w:firstLine="360"/>
    </w:pPr>
  </w:style>
  <w:style w:type="character" w:customStyle="1" w:styleId="Textkrper-ErstzeileneinzugZchn">
    <w:name w:val="Textkörper-Erstzeileneinzug Zchn"/>
    <w:basedOn w:val="Absatz-Standardschriftart"/>
    <w:uiPriority w:val="99"/>
    <w:semiHidden/>
    <w:rPr>
      <w:rFonts w:ascii="Arial" w:hAnsi="Arial" w:cs="Arial"/>
    </w:rPr>
  </w:style>
  <w:style w:type="paragraph" w:styleId="Textkrper-Zeileneinzug">
    <w:name w:val="Body Text Indent"/>
    <w:basedOn w:val="Standard"/>
    <w:uiPriority w:val="99"/>
    <w:semiHidden/>
    <w:unhideWhenUsed/>
    <w:pPr>
      <w:ind w:left="283"/>
    </w:pPr>
  </w:style>
  <w:style w:type="character" w:customStyle="1" w:styleId="Textkrper-ZeileneinzugZchn">
    <w:name w:val="Textkörper-Zeileneinzug Zchn"/>
    <w:basedOn w:val="Absatz-Standardschriftart"/>
    <w:uiPriority w:val="99"/>
    <w:semiHidden/>
    <w:rPr>
      <w:rFonts w:ascii="Arial" w:hAnsi="Arial" w:cs="Arial"/>
    </w:rPr>
  </w:style>
  <w:style w:type="paragraph" w:styleId="Textkrper-Erstzeileneinzug2">
    <w:name w:val="Body Text First Indent 2"/>
    <w:basedOn w:val="Textkrper-Zeileneinzug"/>
    <w:uiPriority w:val="99"/>
    <w:semiHidden/>
    <w:unhideWhenUsed/>
    <w:pPr>
      <w:ind w:left="360" w:firstLine="360"/>
    </w:pPr>
  </w:style>
  <w:style w:type="character" w:customStyle="1" w:styleId="Textkrper-Erstzeileneinzug2Zchn">
    <w:name w:val="Textkörper-Erstzeileneinzug 2 Zchn"/>
    <w:basedOn w:val="Absatz-Standardschriftart"/>
    <w:uiPriority w:val="99"/>
    <w:semiHidden/>
    <w:rPr>
      <w:rFonts w:ascii="Arial" w:hAnsi="Arial" w:cs="Arial"/>
    </w:rPr>
  </w:style>
  <w:style w:type="paragraph" w:styleId="Titel">
    <w:name w:val="Title"/>
    <w:basedOn w:val="Standard"/>
    <w:next w:val="Standard"/>
    <w:link w:val="TitelZchn"/>
    <w:uiPriority w:val="10"/>
    <w:qFormat/>
    <w:pPr>
      <w:spacing w:before="0" w:after="0"/>
      <w:contextualSpacing/>
    </w:pPr>
    <w:rPr>
      <w:rFonts w:ascii="Cambria" w:eastAsia="Times New Roman" w:hAnsi="Cambria" w:cs="Times New Roman"/>
      <w:spacing w:val="-10"/>
      <w:kern w:val="28"/>
      <w:sz w:val="56"/>
      <w:szCs w:val="56"/>
    </w:rPr>
  </w:style>
  <w:style w:type="character" w:customStyle="1" w:styleId="TitelZchn">
    <w:name w:val="Titel Zchn"/>
    <w:basedOn w:val="Absatz-Standardschriftart"/>
    <w:link w:val="Titel"/>
    <w:uiPriority w:val="10"/>
    <w:rPr>
      <w:rFonts w:ascii="Cambria" w:eastAsia="Times New Roman" w:hAnsi="Cambria" w:cs="Times New Roman"/>
      <w:spacing w:val="-10"/>
      <w:kern w:val="28"/>
      <w:sz w:val="56"/>
      <w:szCs w:val="56"/>
    </w:rPr>
  </w:style>
  <w:style w:type="character" w:customStyle="1" w:styleId="berschrift5Zchn">
    <w:name w:val="Überschrift 5 Zchn"/>
    <w:basedOn w:val="Absatz-Standardschriftart"/>
    <w:uiPriority w:val="9"/>
    <w:semiHidden/>
    <w:rPr>
      <w:rFonts w:ascii="Cambria" w:eastAsia="Times New Roman" w:hAnsi="Cambria" w:cs="Times New Roman"/>
      <w:color w:val="365F91"/>
    </w:rPr>
  </w:style>
  <w:style w:type="character" w:customStyle="1" w:styleId="berschrift6Zchn">
    <w:name w:val="Überschrift 6 Zchn"/>
    <w:basedOn w:val="Absatz-Standardschriftart"/>
    <w:uiPriority w:val="9"/>
    <w:semiHidden/>
    <w:rPr>
      <w:rFonts w:ascii="Cambria" w:eastAsia="Times New Roman" w:hAnsi="Cambria" w:cs="Times New Roman"/>
      <w:color w:val="243F60"/>
    </w:rPr>
  </w:style>
  <w:style w:type="character" w:customStyle="1" w:styleId="berschrift7Zchn">
    <w:name w:val="Überschrift 7 Zchn"/>
    <w:basedOn w:val="Absatz-Standardschriftart"/>
    <w:uiPriority w:val="9"/>
    <w:semiHidden/>
    <w:rPr>
      <w:rFonts w:ascii="Cambria" w:eastAsia="Times New Roman" w:hAnsi="Cambria" w:cs="Times New Roman"/>
      <w:i/>
      <w:iCs/>
      <w:color w:val="243F60"/>
    </w:rPr>
  </w:style>
  <w:style w:type="character" w:customStyle="1" w:styleId="berschrift8Zchn">
    <w:name w:val="Überschrift 8 Zchn"/>
    <w:basedOn w:val="Absatz-Standardschriftart"/>
    <w:uiPriority w:val="9"/>
    <w:semiHidden/>
    <w:rPr>
      <w:rFonts w:ascii="Cambria" w:eastAsia="Times New Roman" w:hAnsi="Cambria" w:cs="Times New Roman"/>
      <w:color w:val="272727"/>
      <w:sz w:val="21"/>
      <w:szCs w:val="21"/>
    </w:rPr>
  </w:style>
  <w:style w:type="character" w:customStyle="1" w:styleId="berschrift9Zchn">
    <w:name w:val="Überschrift 9 Zchn"/>
    <w:basedOn w:val="Absatz-Standardschriftart"/>
    <w:uiPriority w:val="9"/>
    <w:semiHidden/>
    <w:rPr>
      <w:rFonts w:ascii="Cambria" w:eastAsia="Times New Roman" w:hAnsi="Cambria" w:cs="Times New Roman"/>
      <w:i/>
      <w:iCs/>
      <w:color w:val="272727"/>
      <w:sz w:val="21"/>
      <w:szCs w:val="21"/>
    </w:rPr>
  </w:style>
  <w:style w:type="paragraph" w:customStyle="1" w:styleId="Umschlagabsenderadresse1">
    <w:name w:val="Umschlagabsenderadresse1"/>
    <w:basedOn w:val="Standard"/>
    <w:uiPriority w:val="99"/>
    <w:semiHidden/>
    <w:unhideWhenUsed/>
    <w:pPr>
      <w:spacing w:before="0" w:after="0"/>
    </w:pPr>
    <w:rPr>
      <w:rFonts w:ascii="Cambria" w:eastAsia="Times New Roman" w:hAnsi="Cambria" w:cs="Times New Roman"/>
      <w:sz w:val="20"/>
      <w:szCs w:val="20"/>
    </w:rPr>
  </w:style>
  <w:style w:type="paragraph" w:customStyle="1" w:styleId="Umschlagadresse1">
    <w:name w:val="Umschlagadresse1"/>
    <w:basedOn w:val="Standard"/>
    <w:uiPriority w:val="99"/>
    <w:semiHidden/>
    <w:unhideWhenUsed/>
    <w:pPr>
      <w:framePr w:dropCap="none" w:lines="1" w:w="4320" w:h="2160" w:hRule="exact" w:hSpace="141" w:wrap="auto" w:hAnchor="page" w:xAlign="center" w:yAlign="bottom"/>
      <w:spacing w:before="0" w:after="0"/>
      <w:ind w:left="1"/>
    </w:pPr>
    <w:rPr>
      <w:rFonts w:ascii="Cambria" w:eastAsia="Times New Roman" w:hAnsi="Cambria" w:cs="Times New Roman"/>
      <w:sz w:val="24"/>
      <w:szCs w:val="24"/>
    </w:rPr>
  </w:style>
  <w:style w:type="paragraph" w:styleId="Unterschrift">
    <w:name w:val="Signature"/>
    <w:basedOn w:val="Standard"/>
    <w:link w:val="UnterschriftZchn"/>
    <w:uiPriority w:val="99"/>
    <w:semiHidden/>
    <w:unhideWhenUsed/>
    <w:pPr>
      <w:spacing w:before="0" w:after="0"/>
      <w:ind w:left="4252"/>
    </w:pPr>
  </w:style>
  <w:style w:type="character" w:customStyle="1" w:styleId="UnterschriftZchn">
    <w:name w:val="Unterschrift Zchn"/>
    <w:basedOn w:val="Absatz-Standardschriftart"/>
    <w:link w:val="Unterschrift"/>
    <w:uiPriority w:val="99"/>
    <w:semiHidden/>
    <w:rPr>
      <w:rFonts w:ascii="Arial" w:hAnsi="Arial" w:cs="Arial"/>
    </w:rPr>
  </w:style>
  <w:style w:type="paragraph" w:styleId="Untertitel">
    <w:name w:val="Subtitle"/>
    <w:basedOn w:val="Standard"/>
    <w:next w:val="Standard"/>
    <w:link w:val="UntertitelZchn"/>
    <w:uiPriority w:val="11"/>
    <w:qFormat/>
    <w:pPr>
      <w:numPr>
        <w:ilvl w:val="1"/>
      </w:numPr>
      <w:spacing w:after="160"/>
    </w:pPr>
    <w:rPr>
      <w:rFonts w:ascii="Calibri" w:eastAsia="Times New Roman" w:hAnsi="Calibri" w:cs="Times New Roman"/>
      <w:color w:val="5A5A5A"/>
      <w:spacing w:val="15"/>
    </w:rPr>
  </w:style>
  <w:style w:type="character" w:customStyle="1" w:styleId="UntertitelZchn">
    <w:name w:val="Untertitel Zchn"/>
    <w:basedOn w:val="Absatz-Standardschriftart"/>
    <w:link w:val="Untertitel"/>
    <w:uiPriority w:val="11"/>
    <w:rPr>
      <w:rFonts w:eastAsia="Times New Roman"/>
      <w:color w:val="5A5A5A"/>
      <w:spacing w:val="15"/>
    </w:rPr>
  </w:style>
  <w:style w:type="paragraph" w:styleId="Zitat">
    <w:name w:val="Quote"/>
    <w:basedOn w:val="Standard"/>
    <w:next w:val="Standard"/>
    <w:link w:val="ZitatZchn"/>
    <w:uiPriority w:val="29"/>
    <w:qFormat/>
    <w:pPr>
      <w:spacing w:before="200" w:after="160"/>
      <w:ind w:left="864" w:right="864"/>
      <w:jc w:val="center"/>
    </w:pPr>
    <w:rPr>
      <w:i/>
      <w:iCs/>
      <w:color w:val="404040"/>
    </w:rPr>
  </w:style>
  <w:style w:type="character" w:customStyle="1" w:styleId="ZitatZchn">
    <w:name w:val="Zitat Zchn"/>
    <w:basedOn w:val="Absatz-Standardschriftart"/>
    <w:link w:val="Zitat"/>
    <w:uiPriority w:val="29"/>
    <w:rPr>
      <w:rFonts w:ascii="Arial" w:hAnsi="Arial" w:cs="Arial"/>
      <w:i/>
      <w:iCs/>
      <w:color w:val="404040"/>
    </w:rPr>
  </w:style>
  <w:style w:type="character" w:customStyle="1" w:styleId="Kommentarzeichen1">
    <w:name w:val="Kommentarzeichen1"/>
    <w:basedOn w:val="Absatz-Standardschriftart"/>
    <w:uiPriority w:val="99"/>
    <w:semiHidden/>
    <w:unhideWhenUsed/>
    <w:rPr>
      <w:sz w:val="16"/>
      <w:szCs w:val="16"/>
    </w:rPr>
  </w:style>
  <w:style w:type="paragraph" w:styleId="Funotentext">
    <w:name w:val="footnote text"/>
    <w:basedOn w:val="Standard"/>
    <w:uiPriority w:val="99"/>
    <w:semiHidden/>
    <w:unhideWhenUsed/>
    <w:pPr>
      <w:spacing w:before="0" w:after="0"/>
      <w:ind w:left="720" w:hanging="720"/>
    </w:pPr>
    <w:rPr>
      <w:sz w:val="18"/>
      <w:szCs w:val="20"/>
    </w:rPr>
  </w:style>
  <w:style w:type="character" w:customStyle="1" w:styleId="FunotentextZchn">
    <w:name w:val="Fußnotentext Zchn"/>
    <w:basedOn w:val="Absatz-Standardschriftart"/>
    <w:uiPriority w:val="99"/>
    <w:semiHidden/>
    <w:rPr>
      <w:rFonts w:ascii="Arial" w:hAnsi="Arial" w:cs="Arial"/>
      <w:sz w:val="18"/>
      <w:szCs w:val="20"/>
    </w:rPr>
  </w:style>
  <w:style w:type="paragraph" w:styleId="Fuzeile">
    <w:name w:val="footer"/>
    <w:basedOn w:val="Standard"/>
    <w:uiPriority w:val="99"/>
    <w:unhideWhenUsed/>
    <w:pPr>
      <w:tabs>
        <w:tab w:val="center" w:pos="4394"/>
        <w:tab w:val="right" w:pos="8787"/>
      </w:tabs>
      <w:spacing w:before="360" w:after="0"/>
    </w:pPr>
  </w:style>
  <w:style w:type="character" w:customStyle="1" w:styleId="FuzeileZchn">
    <w:name w:val="Fußzeile Zchn"/>
    <w:basedOn w:val="Absatz-Standardschriftart"/>
    <w:uiPriority w:val="99"/>
    <w:rPr>
      <w:rFonts w:ascii="Arial" w:hAnsi="Arial" w:cs="Arial"/>
    </w:rPr>
  </w:style>
  <w:style w:type="paragraph" w:styleId="Verzeichnis2">
    <w:name w:val="toc 2"/>
    <w:basedOn w:val="Standard"/>
    <w:next w:val="Standard"/>
    <w:uiPriority w:val="39"/>
    <w:semiHidden/>
    <w:unhideWhenUsed/>
    <w:pPr>
      <w:keepNext/>
      <w:spacing w:before="240" w:line="360" w:lineRule="auto"/>
      <w:jc w:val="center"/>
    </w:pPr>
  </w:style>
  <w:style w:type="paragraph" w:styleId="Verzeichnis3">
    <w:name w:val="toc 3"/>
    <w:basedOn w:val="Standard"/>
    <w:next w:val="Standard"/>
    <w:uiPriority w:val="39"/>
    <w:semiHidden/>
    <w:unhideWhenUsed/>
    <w:pPr>
      <w:keepNext/>
      <w:spacing w:before="240" w:line="360" w:lineRule="auto"/>
      <w:jc w:val="center"/>
    </w:pPr>
    <w:rPr>
      <w:b/>
      <w:spacing w:val="60"/>
      <w:sz w:val="18"/>
    </w:rPr>
  </w:style>
  <w:style w:type="paragraph" w:styleId="Verzeichnis4">
    <w:name w:val="toc 4"/>
    <w:basedOn w:val="Standard"/>
    <w:next w:val="Standard"/>
    <w:uiPriority w:val="39"/>
    <w:semiHidden/>
    <w:unhideWhenUsed/>
    <w:pPr>
      <w:keepNext/>
      <w:spacing w:before="240" w:line="360" w:lineRule="auto"/>
      <w:jc w:val="center"/>
    </w:pPr>
    <w:rPr>
      <w:b/>
      <w:sz w:val="18"/>
    </w:rPr>
  </w:style>
  <w:style w:type="paragraph" w:styleId="Verzeichnis5">
    <w:name w:val="toc 5"/>
    <w:basedOn w:val="Standard"/>
    <w:next w:val="Standard"/>
    <w:uiPriority w:val="39"/>
    <w:semiHidden/>
    <w:unhideWhenUsed/>
    <w:pPr>
      <w:keepNext/>
      <w:spacing w:before="240" w:line="360" w:lineRule="auto"/>
      <w:jc w:val="center"/>
    </w:pPr>
    <w:rPr>
      <w:spacing w:val="60"/>
      <w:sz w:val="18"/>
    </w:rPr>
  </w:style>
  <w:style w:type="paragraph" w:styleId="Verzeichnis6">
    <w:name w:val="toc 6"/>
    <w:basedOn w:val="Standard"/>
    <w:next w:val="Standard"/>
    <w:uiPriority w:val="39"/>
    <w:semiHidden/>
    <w:unhideWhenUsed/>
    <w:pPr>
      <w:keepNext/>
      <w:spacing w:before="240" w:line="360" w:lineRule="auto"/>
      <w:jc w:val="center"/>
    </w:pPr>
    <w:rPr>
      <w:sz w:val="18"/>
    </w:rPr>
  </w:style>
  <w:style w:type="paragraph" w:styleId="Verzeichnis7">
    <w:name w:val="toc 7"/>
    <w:basedOn w:val="Standard"/>
    <w:next w:val="Standard"/>
    <w:uiPriority w:val="39"/>
    <w:semiHidden/>
    <w:unhideWhenUsed/>
    <w:pPr>
      <w:keepNext/>
      <w:spacing w:before="240" w:line="360" w:lineRule="auto"/>
      <w:jc w:val="center"/>
    </w:pPr>
    <w:rPr>
      <w:b/>
      <w:spacing w:val="60"/>
      <w:sz w:val="16"/>
    </w:rPr>
  </w:style>
  <w:style w:type="paragraph" w:styleId="Verzeichnis8">
    <w:name w:val="toc 8"/>
    <w:basedOn w:val="Standard"/>
    <w:next w:val="Standard"/>
    <w:uiPriority w:val="39"/>
    <w:semiHidden/>
    <w:unhideWhenUsed/>
    <w:pPr>
      <w:keepNext/>
      <w:spacing w:before="240" w:line="360" w:lineRule="auto"/>
      <w:jc w:val="center"/>
    </w:pPr>
    <w:rPr>
      <w:b/>
      <w:sz w:val="16"/>
    </w:rPr>
  </w:style>
  <w:style w:type="paragraph" w:customStyle="1" w:styleId="Formel">
    <w:name w:val="Formel"/>
    <w:basedOn w:val="Standard"/>
    <w:pPr>
      <w:spacing w:before="240" w:after="240"/>
      <w:jc w:val="center"/>
    </w:pPr>
  </w:style>
  <w:style w:type="paragraph" w:customStyle="1" w:styleId="Grafik">
    <w:name w:val="Grafik"/>
    <w:basedOn w:val="Standard"/>
    <w:next w:val="GrafikTitel"/>
    <w:pPr>
      <w:spacing w:before="240" w:after="240"/>
      <w:jc w:val="center"/>
    </w:pPr>
  </w:style>
  <w:style w:type="paragraph" w:customStyle="1" w:styleId="Text">
    <w:name w:val="Text"/>
    <w:basedOn w:val="Standard"/>
    <w:pPr>
      <w:spacing w:before="0"/>
    </w:pPr>
  </w:style>
  <w:style w:type="paragraph" w:customStyle="1" w:styleId="GrafikTitel">
    <w:name w:val="Grafik Titel"/>
    <w:basedOn w:val="Standard"/>
    <w:next w:val="Grafik"/>
    <w:pPr>
      <w:spacing w:before="0"/>
      <w:jc w:val="center"/>
    </w:pPr>
    <w:rPr>
      <w:i/>
      <w:sz w:val="18"/>
    </w:rPr>
  </w:style>
  <w:style w:type="paragraph" w:customStyle="1" w:styleId="TabelleTitel">
    <w:name w:val="Tabelle Titel"/>
    <w:basedOn w:val="Standard"/>
    <w:pPr>
      <w:spacing w:before="240"/>
      <w:jc w:val="center"/>
    </w:pPr>
  </w:style>
  <w:style w:type="paragraph" w:customStyle="1" w:styleId="Tabelleberschrift">
    <w:name w:val="Tabelle Überschrift"/>
    <w:basedOn w:val="Standard"/>
    <w:next w:val="TabelleText"/>
    <w:pPr>
      <w:spacing w:before="60" w:after="60"/>
    </w:pPr>
    <w:rPr>
      <w:b/>
      <w:sz w:val="18"/>
    </w:rPr>
  </w:style>
  <w:style w:type="paragraph" w:customStyle="1" w:styleId="TabelleText">
    <w:name w:val="Tabelle Text"/>
    <w:basedOn w:val="Standard"/>
    <w:pPr>
      <w:spacing w:before="60" w:after="60"/>
    </w:pPr>
    <w:rPr>
      <w:sz w:val="18"/>
    </w:rPr>
  </w:style>
  <w:style w:type="paragraph" w:customStyle="1" w:styleId="TabelleAufzhlung">
    <w:name w:val="Tabelle Aufzählung"/>
    <w:basedOn w:val="Standard"/>
    <w:pPr>
      <w:numPr>
        <w:numId w:val="11"/>
      </w:numPr>
      <w:spacing w:before="60" w:after="60"/>
    </w:pPr>
    <w:rPr>
      <w:sz w:val="18"/>
    </w:rPr>
  </w:style>
  <w:style w:type="paragraph" w:customStyle="1" w:styleId="TabelleListe">
    <w:name w:val="Tabelle Liste"/>
    <w:basedOn w:val="Standard"/>
    <w:pPr>
      <w:numPr>
        <w:numId w:val="34"/>
      </w:numPr>
      <w:spacing w:before="60" w:after="60"/>
    </w:pPr>
    <w:rPr>
      <w:sz w:val="18"/>
    </w:rPr>
  </w:style>
  <w:style w:type="character" w:customStyle="1" w:styleId="Binnenverweis">
    <w:name w:val="Binnenverweis"/>
    <w:basedOn w:val="Absatz-Standardschriftart"/>
    <w:rPr>
      <w:noProof/>
      <w:u w:val="none"/>
      <w:shd w:val="clear" w:color="auto" w:fill="E0E0E0"/>
    </w:rPr>
  </w:style>
  <w:style w:type="character" w:customStyle="1" w:styleId="Einzelverweisziel">
    <w:name w:val="Einzelverweisziel"/>
    <w:basedOn w:val="Absatz-Standardschriftart"/>
    <w:rPr>
      <w:shd w:val="clear" w:color="auto" w:fill="F3F3F3"/>
    </w:rPr>
  </w:style>
  <w:style w:type="character" w:customStyle="1" w:styleId="Verweis">
    <w:name w:val="Verweis"/>
    <w:basedOn w:val="Absatz-Standardschriftart"/>
    <w:rPr>
      <w:color w:val="000080"/>
      <w:shd w:val="clear" w:color="auto" w:fill="auto"/>
    </w:rPr>
  </w:style>
  <w:style w:type="character" w:customStyle="1" w:styleId="VerweisBezugsstelle">
    <w:name w:val="Verweis Bezugsstelle"/>
    <w:basedOn w:val="Absatz-Standardschriftart"/>
    <w:rPr>
      <w:color w:val="000080"/>
      <w:shd w:val="clear" w:color="auto" w:fill="auto"/>
    </w:rPr>
  </w:style>
  <w:style w:type="paragraph" w:customStyle="1" w:styleId="VerweisBegrndung">
    <w:name w:val="Verweis Begründung"/>
    <w:basedOn w:val="Standard"/>
    <w:next w:val="Text"/>
    <w:pPr>
      <w:keepNext/>
      <w:outlineLvl w:val="2"/>
    </w:pPr>
    <w:rPr>
      <w:b/>
      <w:noProof/>
    </w:rPr>
  </w:style>
  <w:style w:type="paragraph" w:customStyle="1" w:styleId="ListeStufe1">
    <w:name w:val="Liste (Stufe 1)"/>
    <w:basedOn w:val="Standard"/>
    <w:pPr>
      <w:numPr>
        <w:numId w:val="21"/>
      </w:numPr>
      <w:tabs>
        <w:tab w:val="left" w:pos="0"/>
      </w:tabs>
    </w:pPr>
  </w:style>
  <w:style w:type="paragraph" w:customStyle="1" w:styleId="ListeFolgeabsatzStufe1">
    <w:name w:val="Liste Folgeabsatz (Stufe 1)"/>
    <w:basedOn w:val="Standard"/>
    <w:pPr>
      <w:numPr>
        <w:ilvl w:val="1"/>
        <w:numId w:val="21"/>
      </w:numPr>
    </w:pPr>
  </w:style>
  <w:style w:type="paragraph" w:customStyle="1" w:styleId="ListeStufe2">
    <w:name w:val="Liste (Stufe 2)"/>
    <w:basedOn w:val="Standard"/>
    <w:pPr>
      <w:numPr>
        <w:ilvl w:val="2"/>
        <w:numId w:val="21"/>
      </w:numPr>
    </w:pPr>
  </w:style>
  <w:style w:type="paragraph" w:customStyle="1" w:styleId="ListeFolgeabsatzStufe2">
    <w:name w:val="Liste Folgeabsatz (Stufe 2)"/>
    <w:basedOn w:val="Standard"/>
    <w:pPr>
      <w:numPr>
        <w:ilvl w:val="3"/>
        <w:numId w:val="21"/>
      </w:numPr>
    </w:pPr>
  </w:style>
  <w:style w:type="paragraph" w:customStyle="1" w:styleId="ListeStufe3">
    <w:name w:val="Liste (Stufe 3)"/>
    <w:basedOn w:val="Standard"/>
    <w:pPr>
      <w:numPr>
        <w:ilvl w:val="4"/>
        <w:numId w:val="21"/>
      </w:numPr>
    </w:pPr>
  </w:style>
  <w:style w:type="paragraph" w:customStyle="1" w:styleId="ListeFolgeabsatzStufe3">
    <w:name w:val="Liste Folgeabsatz (Stufe 3)"/>
    <w:basedOn w:val="Standard"/>
    <w:pPr>
      <w:numPr>
        <w:ilvl w:val="5"/>
        <w:numId w:val="21"/>
      </w:numPr>
    </w:pPr>
  </w:style>
  <w:style w:type="paragraph" w:customStyle="1" w:styleId="ListeStufe4">
    <w:name w:val="Liste (Stufe 4)"/>
    <w:basedOn w:val="Standard"/>
    <w:pPr>
      <w:numPr>
        <w:ilvl w:val="6"/>
        <w:numId w:val="21"/>
      </w:numPr>
    </w:pPr>
  </w:style>
  <w:style w:type="paragraph" w:customStyle="1" w:styleId="ListeFolgeabsatzStufe4">
    <w:name w:val="Liste Folgeabsatz (Stufe 4)"/>
    <w:basedOn w:val="Standard"/>
    <w:pPr>
      <w:numPr>
        <w:ilvl w:val="7"/>
        <w:numId w:val="21"/>
      </w:numPr>
    </w:pPr>
  </w:style>
  <w:style w:type="paragraph" w:customStyle="1" w:styleId="ListeStufe1manuell">
    <w:name w:val="Liste (Stufe 1) (manuell)"/>
    <w:basedOn w:val="Standard"/>
    <w:pPr>
      <w:tabs>
        <w:tab w:val="left" w:pos="425"/>
      </w:tabs>
      <w:ind w:left="425" w:hanging="425"/>
    </w:pPr>
  </w:style>
  <w:style w:type="paragraph" w:customStyle="1" w:styleId="ListeStufe2manuell">
    <w:name w:val="Liste (Stufe 2) (manuell)"/>
    <w:basedOn w:val="Standard"/>
    <w:pPr>
      <w:tabs>
        <w:tab w:val="left" w:pos="850"/>
      </w:tabs>
      <w:ind w:left="850" w:hanging="425"/>
    </w:pPr>
  </w:style>
  <w:style w:type="paragraph" w:customStyle="1" w:styleId="ListeStufe3manuell">
    <w:name w:val="Liste (Stufe 3) (manuell)"/>
    <w:basedOn w:val="Standard"/>
    <w:pPr>
      <w:tabs>
        <w:tab w:val="left" w:pos="1276"/>
      </w:tabs>
      <w:ind w:left="1276" w:hanging="425"/>
    </w:pPr>
  </w:style>
  <w:style w:type="paragraph" w:customStyle="1" w:styleId="ListeStufe4manuell">
    <w:name w:val="Liste (Stufe 4) (manuell)"/>
    <w:basedOn w:val="Standard"/>
    <w:pPr>
      <w:tabs>
        <w:tab w:val="left" w:pos="1984"/>
      </w:tabs>
      <w:ind w:left="1984" w:hanging="709"/>
    </w:pPr>
  </w:style>
  <w:style w:type="paragraph" w:customStyle="1" w:styleId="ListeFolgeabsatzStufe1manuell">
    <w:name w:val="Liste Folgeabsatz (Stufe 1) (manuell)"/>
    <w:basedOn w:val="Standard"/>
    <w:pPr>
      <w:tabs>
        <w:tab w:val="left" w:pos="425"/>
      </w:tabs>
      <w:ind w:left="425"/>
    </w:pPr>
  </w:style>
  <w:style w:type="paragraph" w:customStyle="1" w:styleId="ListeFolgeabsatzStufe2manuell">
    <w:name w:val="Liste Folgeabsatz (Stufe 2) (manuell)"/>
    <w:basedOn w:val="Standard"/>
    <w:pPr>
      <w:tabs>
        <w:tab w:val="left" w:pos="850"/>
      </w:tabs>
      <w:ind w:left="850"/>
    </w:pPr>
  </w:style>
  <w:style w:type="paragraph" w:customStyle="1" w:styleId="ListeFolgeabsatzStufe3manuell">
    <w:name w:val="Liste Folgeabsatz (Stufe 3) (manuell)"/>
    <w:basedOn w:val="Standard"/>
    <w:pPr>
      <w:tabs>
        <w:tab w:val="left" w:pos="1276"/>
      </w:tabs>
      <w:ind w:left="1276"/>
    </w:pPr>
  </w:style>
  <w:style w:type="paragraph" w:customStyle="1" w:styleId="ListeFolgeabsatzStufe4manuell">
    <w:name w:val="Liste Folgeabsatz (Stufe 4) (manuell)"/>
    <w:basedOn w:val="Standard"/>
    <w:pPr>
      <w:tabs>
        <w:tab w:val="left" w:pos="1984"/>
      </w:tabs>
      <w:ind w:left="1984"/>
    </w:pPr>
  </w:style>
  <w:style w:type="paragraph" w:customStyle="1" w:styleId="AufzhlungStufe1">
    <w:name w:val="Aufzählung (Stufe 1)"/>
    <w:basedOn w:val="Standard"/>
    <w:pPr>
      <w:numPr>
        <w:numId w:val="16"/>
      </w:numPr>
      <w:tabs>
        <w:tab w:val="left" w:pos="0"/>
      </w:tabs>
    </w:pPr>
  </w:style>
  <w:style w:type="paragraph" w:customStyle="1" w:styleId="AufzhlungFolgeabsatzStufe1">
    <w:name w:val="Aufzählung Folgeabsatz (Stufe 1)"/>
    <w:basedOn w:val="Standard"/>
    <w:pPr>
      <w:tabs>
        <w:tab w:val="left" w:pos="425"/>
      </w:tabs>
      <w:ind w:left="425"/>
    </w:pPr>
  </w:style>
  <w:style w:type="paragraph" w:customStyle="1" w:styleId="AufzhlungStufe2">
    <w:name w:val="Aufzählung (Stufe 2)"/>
    <w:basedOn w:val="Standard"/>
    <w:pPr>
      <w:numPr>
        <w:numId w:val="28"/>
      </w:numPr>
      <w:tabs>
        <w:tab w:val="left" w:pos="425"/>
      </w:tabs>
    </w:pPr>
  </w:style>
  <w:style w:type="paragraph" w:customStyle="1" w:styleId="AufzhlungFolgeabsatzStufe2">
    <w:name w:val="Aufzählung Folgeabsatz (Stufe 2)"/>
    <w:basedOn w:val="Standard"/>
    <w:pPr>
      <w:tabs>
        <w:tab w:val="left" w:pos="794"/>
      </w:tabs>
      <w:ind w:left="850"/>
    </w:pPr>
  </w:style>
  <w:style w:type="paragraph" w:customStyle="1" w:styleId="AufzhlungStufe3">
    <w:name w:val="Aufzählung (Stufe 3)"/>
    <w:basedOn w:val="Standard"/>
    <w:pPr>
      <w:numPr>
        <w:numId w:val="35"/>
      </w:numPr>
      <w:tabs>
        <w:tab w:val="left" w:pos="850"/>
      </w:tabs>
    </w:pPr>
  </w:style>
  <w:style w:type="paragraph" w:customStyle="1" w:styleId="AufzhlungFolgeabsatzStufe3">
    <w:name w:val="Aufzählung Folgeabsatz (Stufe 3)"/>
    <w:basedOn w:val="Standard"/>
    <w:pPr>
      <w:tabs>
        <w:tab w:val="left" w:pos="1276"/>
      </w:tabs>
      <w:ind w:left="1276"/>
    </w:pPr>
  </w:style>
  <w:style w:type="paragraph" w:customStyle="1" w:styleId="AufzhlungStufe4">
    <w:name w:val="Aufzählung (Stufe 4)"/>
    <w:basedOn w:val="Standard"/>
    <w:pPr>
      <w:numPr>
        <w:numId w:val="27"/>
      </w:numPr>
      <w:tabs>
        <w:tab w:val="left" w:pos="1276"/>
      </w:tabs>
    </w:pPr>
  </w:style>
  <w:style w:type="paragraph" w:customStyle="1" w:styleId="AufzhlungFolgeabsatzStufe4">
    <w:name w:val="Aufzählung Folgeabsatz (Stufe 4)"/>
    <w:basedOn w:val="Standard"/>
    <w:pPr>
      <w:tabs>
        <w:tab w:val="left" w:pos="1701"/>
      </w:tabs>
      <w:ind w:left="1701"/>
    </w:pPr>
  </w:style>
  <w:style w:type="paragraph" w:customStyle="1" w:styleId="AufzhlungStufe5">
    <w:name w:val="Aufzählung (Stufe 5)"/>
    <w:basedOn w:val="Standard"/>
    <w:pPr>
      <w:numPr>
        <w:numId w:val="14"/>
      </w:numPr>
      <w:tabs>
        <w:tab w:val="left" w:pos="1701"/>
      </w:tabs>
    </w:pPr>
  </w:style>
  <w:style w:type="paragraph" w:customStyle="1" w:styleId="AufzhlungFolgeabsatzStufe5">
    <w:name w:val="Aufzählung Folgeabsatz (Stufe 5)"/>
    <w:basedOn w:val="Standard"/>
    <w:pPr>
      <w:tabs>
        <w:tab w:val="left" w:pos="2126"/>
      </w:tabs>
      <w:ind w:left="2126"/>
    </w:pPr>
  </w:style>
  <w:style w:type="character" w:styleId="Funotenzeichen">
    <w:name w:val="footnote reference"/>
    <w:basedOn w:val="Absatz-Standardschriftart"/>
    <w:uiPriority w:val="99"/>
    <w:semiHidden/>
    <w:unhideWhenUsed/>
    <w:rPr>
      <w:shd w:val="clear" w:color="auto" w:fill="auto"/>
      <w:vertAlign w:val="superscript"/>
    </w:rPr>
  </w:style>
  <w:style w:type="paragraph" w:styleId="Kopfzeile">
    <w:name w:val="header"/>
    <w:basedOn w:val="Standard"/>
    <w:link w:val="KopfzeileZchn"/>
    <w:uiPriority w:val="99"/>
    <w:unhideWhenUsed/>
    <w:pPr>
      <w:tabs>
        <w:tab w:val="center" w:pos="4394"/>
        <w:tab w:val="right" w:pos="8787"/>
      </w:tabs>
      <w:spacing w:before="0" w:after="0"/>
    </w:pPr>
  </w:style>
  <w:style w:type="character" w:customStyle="1" w:styleId="KopfzeileZchn">
    <w:name w:val="Kopfzeile Zchn"/>
    <w:basedOn w:val="Absatz-Standardschriftart"/>
    <w:link w:val="Kopfzeile"/>
    <w:uiPriority w:val="99"/>
    <w:rPr>
      <w:rFonts w:ascii="Arial" w:hAnsi="Arial" w:cs="Arial"/>
    </w:rPr>
  </w:style>
  <w:style w:type="character" w:customStyle="1" w:styleId="Marker">
    <w:name w:val="Marker"/>
    <w:basedOn w:val="Absatz-Standardschriftart"/>
    <w:rPr>
      <w:color w:val="0000FF"/>
      <w:shd w:val="clear" w:color="auto" w:fill="auto"/>
    </w:rPr>
  </w:style>
  <w:style w:type="character" w:customStyle="1" w:styleId="Marker1">
    <w:name w:val="Marker1"/>
    <w:basedOn w:val="Absatz-Standardschriftart"/>
    <w:rPr>
      <w:color w:val="008000"/>
      <w:shd w:val="clear" w:color="auto" w:fill="auto"/>
    </w:rPr>
  </w:style>
  <w:style w:type="character" w:customStyle="1" w:styleId="Marker2">
    <w:name w:val="Marker2"/>
    <w:basedOn w:val="Absatz-Standardschriftart"/>
    <w:rPr>
      <w:color w:val="FF0000"/>
      <w:shd w:val="clear" w:color="auto" w:fill="auto"/>
    </w:rPr>
  </w:style>
  <w:style w:type="paragraph" w:customStyle="1" w:styleId="Hinweistext">
    <w:name w:val="Hinweistext"/>
    <w:basedOn w:val="Standard"/>
    <w:next w:val="Text"/>
    <w:rPr>
      <w:color w:val="008000"/>
    </w:rPr>
  </w:style>
  <w:style w:type="paragraph" w:customStyle="1" w:styleId="NummerierungStufe1">
    <w:name w:val="Nummerierung (Stufe 1)"/>
    <w:basedOn w:val="Standard"/>
    <w:pPr>
      <w:numPr>
        <w:ilvl w:val="3"/>
        <w:numId w:val="15"/>
      </w:numPr>
    </w:pPr>
  </w:style>
  <w:style w:type="paragraph" w:customStyle="1" w:styleId="NummerierungStufe2">
    <w:name w:val="Nummerierung (Stufe 2)"/>
    <w:basedOn w:val="Standard"/>
    <w:pPr>
      <w:numPr>
        <w:ilvl w:val="4"/>
        <w:numId w:val="15"/>
      </w:numPr>
    </w:pPr>
  </w:style>
  <w:style w:type="paragraph" w:customStyle="1" w:styleId="NummerierungStufe3">
    <w:name w:val="Nummerierung (Stufe 3)"/>
    <w:basedOn w:val="Standard"/>
    <w:pPr>
      <w:numPr>
        <w:ilvl w:val="5"/>
        <w:numId w:val="15"/>
      </w:numPr>
    </w:pPr>
  </w:style>
  <w:style w:type="paragraph" w:customStyle="1" w:styleId="NummerierungStufe4">
    <w:name w:val="Nummerierung (Stufe 4)"/>
    <w:basedOn w:val="Standard"/>
    <w:pPr>
      <w:numPr>
        <w:ilvl w:val="6"/>
        <w:numId w:val="15"/>
      </w:numPr>
    </w:pPr>
  </w:style>
  <w:style w:type="paragraph" w:customStyle="1" w:styleId="NummerierungFolgeabsatzStufe1">
    <w:name w:val="Nummerierung Folgeabsatz (Stufe 1)"/>
    <w:basedOn w:val="Standard"/>
    <w:pPr>
      <w:tabs>
        <w:tab w:val="left" w:pos="425"/>
      </w:tabs>
      <w:ind w:left="425"/>
    </w:pPr>
  </w:style>
  <w:style w:type="paragraph" w:customStyle="1" w:styleId="NummerierungFolgeabsatzStufe2">
    <w:name w:val="Nummerierung Folgeabsatz (Stufe 2)"/>
    <w:basedOn w:val="Standard"/>
    <w:pPr>
      <w:tabs>
        <w:tab w:val="left" w:pos="850"/>
      </w:tabs>
      <w:ind w:left="850"/>
    </w:pPr>
  </w:style>
  <w:style w:type="paragraph" w:customStyle="1" w:styleId="NummerierungFolgeabsatzStufe3">
    <w:name w:val="Nummerierung Folgeabsatz (Stufe 3)"/>
    <w:basedOn w:val="Standard"/>
    <w:pPr>
      <w:tabs>
        <w:tab w:val="left" w:pos="1276"/>
      </w:tabs>
      <w:ind w:left="1276"/>
    </w:pPr>
  </w:style>
  <w:style w:type="paragraph" w:customStyle="1" w:styleId="NummerierungFolgeabsatzStufe4">
    <w:name w:val="Nummerierung Folgeabsatz (Stufe 4)"/>
    <w:basedOn w:val="Standard"/>
    <w:pPr>
      <w:tabs>
        <w:tab w:val="left" w:pos="1984"/>
      </w:tabs>
      <w:ind w:left="1984"/>
    </w:pPr>
  </w:style>
  <w:style w:type="paragraph" w:customStyle="1" w:styleId="NummerierungStufe1manuell">
    <w:name w:val="Nummerierung (Stufe 1) (manuell)"/>
    <w:basedOn w:val="Standard"/>
    <w:pPr>
      <w:tabs>
        <w:tab w:val="left" w:pos="425"/>
      </w:tabs>
      <w:ind w:left="425" w:hanging="425"/>
    </w:pPr>
  </w:style>
  <w:style w:type="paragraph" w:customStyle="1" w:styleId="NummerierungStufe2manuell">
    <w:name w:val="Nummerierung (Stufe 2) (manuell)"/>
    <w:basedOn w:val="Standard"/>
    <w:pPr>
      <w:tabs>
        <w:tab w:val="left" w:pos="850"/>
      </w:tabs>
      <w:ind w:left="850" w:hanging="425"/>
    </w:pPr>
  </w:style>
  <w:style w:type="paragraph" w:customStyle="1" w:styleId="NummerierungStufe3manuell">
    <w:name w:val="Nummerierung (Stufe 3) (manuell)"/>
    <w:basedOn w:val="Standard"/>
    <w:pPr>
      <w:tabs>
        <w:tab w:val="left" w:pos="1276"/>
      </w:tabs>
      <w:ind w:left="1276" w:hanging="425"/>
    </w:pPr>
  </w:style>
  <w:style w:type="paragraph" w:customStyle="1" w:styleId="NummerierungStufe4manuell">
    <w:name w:val="Nummerierung (Stufe 4) (manuell)"/>
    <w:basedOn w:val="Standard"/>
    <w:pPr>
      <w:tabs>
        <w:tab w:val="left" w:pos="1984"/>
      </w:tabs>
      <w:ind w:left="1984" w:hanging="709"/>
    </w:pPr>
  </w:style>
  <w:style w:type="paragraph" w:customStyle="1" w:styleId="AnlageBezeichnernummeriert">
    <w:name w:val="Anlage Bezeichner (nummeriert)"/>
    <w:basedOn w:val="Standard"/>
    <w:next w:val="AnlageVerweis"/>
    <w:pPr>
      <w:numPr>
        <w:numId w:val="22"/>
      </w:numPr>
      <w:spacing w:before="240"/>
      <w:jc w:val="right"/>
      <w:outlineLvl w:val="2"/>
    </w:pPr>
    <w:rPr>
      <w:b/>
      <w:sz w:val="26"/>
    </w:rPr>
  </w:style>
  <w:style w:type="paragraph" w:customStyle="1" w:styleId="AnlageBezeichnernichtnummeriert">
    <w:name w:val="Anlage Bezeichner (nicht nummeriert)"/>
    <w:basedOn w:val="Standard"/>
    <w:next w:val="AnlageVerweis"/>
    <w:pPr>
      <w:numPr>
        <w:numId w:val="30"/>
      </w:numPr>
      <w:spacing w:before="240"/>
      <w:jc w:val="right"/>
      <w:outlineLvl w:val="2"/>
    </w:pPr>
    <w:rPr>
      <w:b/>
      <w:sz w:val="26"/>
    </w:rPr>
  </w:style>
  <w:style w:type="paragraph" w:customStyle="1" w:styleId="Anlageberschrift">
    <w:name w:val="Anlage Überschrift"/>
    <w:basedOn w:val="Standard"/>
    <w:next w:val="Text"/>
    <w:pPr>
      <w:jc w:val="center"/>
    </w:pPr>
    <w:rPr>
      <w:b/>
      <w:sz w:val="26"/>
    </w:rPr>
  </w:style>
  <w:style w:type="paragraph" w:customStyle="1" w:styleId="AnlageVerzeichnisTitel">
    <w:name w:val="Anlage Verzeichnis Titel"/>
    <w:basedOn w:val="Standard"/>
    <w:next w:val="AnlageVerzeichnis1"/>
    <w:pPr>
      <w:jc w:val="center"/>
    </w:pPr>
    <w:rPr>
      <w:b/>
      <w:sz w:val="26"/>
    </w:rPr>
  </w:style>
  <w:style w:type="paragraph" w:customStyle="1" w:styleId="AnlageVerzeichnis1">
    <w:name w:val="Anlage Verzeichnis 1"/>
    <w:basedOn w:val="Standard"/>
    <w:pPr>
      <w:jc w:val="center"/>
    </w:pPr>
    <w:rPr>
      <w:b/>
      <w:sz w:val="24"/>
    </w:rPr>
  </w:style>
  <w:style w:type="paragraph" w:customStyle="1" w:styleId="AnlageVerzeichnis2">
    <w:name w:val="Anlage Verzeichnis 2"/>
    <w:basedOn w:val="Standard"/>
    <w:pPr>
      <w:jc w:val="center"/>
    </w:pPr>
    <w:rPr>
      <w:b/>
      <w:i/>
      <w:sz w:val="24"/>
    </w:rPr>
  </w:style>
  <w:style w:type="paragraph" w:customStyle="1" w:styleId="AnlageVerzeichnis3">
    <w:name w:val="Anlage Verzeichnis 3"/>
    <w:basedOn w:val="Standard"/>
    <w:pPr>
      <w:jc w:val="center"/>
    </w:pPr>
    <w:rPr>
      <w:b/>
    </w:rPr>
  </w:style>
  <w:style w:type="paragraph" w:customStyle="1" w:styleId="AnlageVerzeichnis4">
    <w:name w:val="Anlage Verzeichnis 4"/>
    <w:basedOn w:val="Standard"/>
    <w:pPr>
      <w:jc w:val="center"/>
    </w:pPr>
    <w:rPr>
      <w:b/>
      <w:i/>
    </w:rPr>
  </w:style>
  <w:style w:type="paragraph" w:customStyle="1" w:styleId="AnlageBezeichnermanuell">
    <w:name w:val="Anlage Bezeichner (manuell)"/>
    <w:basedOn w:val="Standard"/>
    <w:next w:val="AnlageVerweis"/>
    <w:pPr>
      <w:spacing w:before="240"/>
      <w:jc w:val="center"/>
      <w:outlineLvl w:val="2"/>
    </w:pPr>
    <w:rPr>
      <w:b/>
      <w:sz w:val="26"/>
    </w:rPr>
  </w:style>
  <w:style w:type="paragraph" w:customStyle="1" w:styleId="AnlageVerweis">
    <w:name w:val="Anlage Verweis"/>
    <w:basedOn w:val="Standard"/>
    <w:next w:val="Anlageberschrift"/>
    <w:pPr>
      <w:spacing w:before="0"/>
      <w:jc w:val="right"/>
    </w:pPr>
  </w:style>
  <w:style w:type="character" w:customStyle="1" w:styleId="berschrift1Zchn">
    <w:name w:val="Überschrift 1 Zchn"/>
    <w:basedOn w:val="Absatz-Standardschriftart"/>
    <w:uiPriority w:val="9"/>
    <w:rPr>
      <w:rFonts w:ascii="Arial" w:eastAsiaTheme="majorEastAsia" w:hAnsi="Arial" w:cs="Arial"/>
      <w:b/>
      <w:bCs/>
      <w:kern w:val="32"/>
      <w:szCs w:val="28"/>
    </w:rPr>
  </w:style>
  <w:style w:type="character" w:customStyle="1" w:styleId="berschrift2Zchn">
    <w:name w:val="Überschrift 2 Zchn"/>
    <w:basedOn w:val="Absatz-Standardschriftart"/>
    <w:uiPriority w:val="9"/>
    <w:semiHidden/>
    <w:rPr>
      <w:rFonts w:ascii="Arial" w:eastAsiaTheme="majorEastAsia" w:hAnsi="Arial" w:cs="Arial"/>
      <w:b/>
      <w:bCs/>
      <w:i/>
      <w:szCs w:val="26"/>
    </w:rPr>
  </w:style>
  <w:style w:type="character" w:customStyle="1" w:styleId="berschrift3Zchn">
    <w:name w:val="Überschrift 3 Zchn"/>
    <w:basedOn w:val="Absatz-Standardschriftart"/>
    <w:uiPriority w:val="9"/>
    <w:semiHidden/>
    <w:rPr>
      <w:rFonts w:ascii="Arial" w:eastAsiaTheme="majorEastAsia" w:hAnsi="Arial" w:cs="Arial"/>
      <w:b/>
      <w:bCs/>
    </w:rPr>
  </w:style>
  <w:style w:type="character" w:customStyle="1" w:styleId="berschrift4Zchn">
    <w:name w:val="Überschrift 4 Zchn"/>
    <w:basedOn w:val="Absatz-Standardschriftart"/>
    <w:uiPriority w:val="9"/>
    <w:semiHidden/>
    <w:rPr>
      <w:rFonts w:ascii="Arial" w:eastAsiaTheme="majorEastAsia" w:hAnsi="Arial" w:cs="Arial"/>
      <w:b/>
      <w:bCs/>
      <w:i/>
      <w:iCs/>
    </w:rPr>
  </w:style>
  <w:style w:type="paragraph" w:customStyle="1" w:styleId="Sonderelementberschriftlinks">
    <w:name w:val="Sonderelement Überschrift (links)"/>
    <w:basedOn w:val="Standard"/>
    <w:next w:val="Standard"/>
    <w:pPr>
      <w:keepNext/>
    </w:pPr>
  </w:style>
  <w:style w:type="paragraph" w:customStyle="1" w:styleId="Sonderelementberschriftrechts">
    <w:name w:val="Sonderelement Überschrift (rechts)"/>
    <w:basedOn w:val="Standard"/>
    <w:next w:val="Standard"/>
    <w:pPr>
      <w:keepNext/>
    </w:pPr>
  </w:style>
  <w:style w:type="paragraph" w:customStyle="1" w:styleId="Synopsentabelleberschriftlinks">
    <w:name w:val="Synopsentabelle Überschrift (links)"/>
    <w:basedOn w:val="Standard"/>
    <w:next w:val="Standard"/>
    <w:pPr>
      <w:spacing w:before="160" w:after="160"/>
      <w:jc w:val="center"/>
    </w:pPr>
    <w:rPr>
      <w:b/>
    </w:rPr>
  </w:style>
  <w:style w:type="paragraph" w:customStyle="1" w:styleId="Synopsentabelleberschriftrechts">
    <w:name w:val="Synopsentabelle Überschrift (rechts)"/>
    <w:basedOn w:val="Standard"/>
    <w:next w:val="Standard"/>
    <w:pPr>
      <w:spacing w:before="160" w:after="160"/>
      <w:jc w:val="center"/>
    </w:pPr>
    <w:rPr>
      <w:b/>
    </w:rPr>
  </w:style>
  <w:style w:type="paragraph" w:customStyle="1" w:styleId="BezeichnungStammdokument">
    <w:name w:val="Bezeichnung (Stammdokument)"/>
    <w:basedOn w:val="Standard"/>
    <w:next w:val="Kurzbezeichnung-AbkrzungStammdokument"/>
    <w:pPr>
      <w:jc w:val="center"/>
      <w:outlineLvl w:val="1"/>
    </w:pPr>
    <w:rPr>
      <w:b/>
      <w:sz w:val="28"/>
    </w:rPr>
  </w:style>
  <w:style w:type="paragraph" w:customStyle="1" w:styleId="Kurzbezeichnung-AbkrzungStammdokument">
    <w:name w:val="Kurzbezeichnung - Abkürzung (Stammdokument)"/>
    <w:basedOn w:val="Standard"/>
    <w:next w:val="AusfertigungsdatumStammdokument"/>
    <w:pPr>
      <w:jc w:val="center"/>
    </w:pPr>
    <w:rPr>
      <w:b/>
      <w:sz w:val="26"/>
    </w:rPr>
  </w:style>
  <w:style w:type="paragraph" w:customStyle="1" w:styleId="AusfertigungsdatumStammdokument">
    <w:name w:val="Ausfertigungsdatum (Stammdokument)"/>
    <w:basedOn w:val="Standard"/>
    <w:next w:val="EingangsformelStandardStammdokument"/>
    <w:pPr>
      <w:jc w:val="center"/>
    </w:pPr>
    <w:rPr>
      <w:b/>
    </w:rPr>
  </w:style>
  <w:style w:type="paragraph" w:customStyle="1" w:styleId="EingangsformelStandardStammdokument">
    <w:name w:val="Eingangsformel Standard (Stammdokument)"/>
    <w:basedOn w:val="Standard"/>
    <w:next w:val="EingangsformelAufzhlungStammdokument"/>
    <w:pPr>
      <w:ind w:firstLine="425"/>
    </w:pPr>
  </w:style>
  <w:style w:type="paragraph" w:customStyle="1" w:styleId="EingangsformelAufzhlungStammdokument">
    <w:name w:val="Eingangsformel Aufzählung (Stammdokument)"/>
    <w:basedOn w:val="Standard"/>
    <w:pPr>
      <w:numPr>
        <w:numId w:val="33"/>
      </w:numPr>
    </w:pPr>
  </w:style>
  <w:style w:type="paragraph" w:customStyle="1" w:styleId="EingangsformelFolgeabsatzStammdokument">
    <w:name w:val="Eingangsformel Folgeabsatz (Stammdokument)"/>
    <w:basedOn w:val="Standard"/>
  </w:style>
  <w:style w:type="paragraph" w:styleId="Verzeichnis9">
    <w:name w:val="toc 9"/>
    <w:basedOn w:val="Standard"/>
    <w:next w:val="Standard"/>
    <w:uiPriority w:val="39"/>
    <w:semiHidden/>
    <w:unhideWhenUsed/>
    <w:pPr>
      <w:tabs>
        <w:tab w:val="left" w:pos="624"/>
      </w:tabs>
    </w:pPr>
    <w:rPr>
      <w:sz w:val="16"/>
    </w:rPr>
  </w:style>
  <w:style w:type="paragraph" w:customStyle="1" w:styleId="VerzeichnisTitelStammdokument">
    <w:name w:val="Verzeichnis Titel (Stammdokument)"/>
    <w:basedOn w:val="Standard"/>
    <w:pPr>
      <w:jc w:val="center"/>
    </w:pPr>
  </w:style>
  <w:style w:type="paragraph" w:customStyle="1" w:styleId="ParagraphBezeichner">
    <w:name w:val="Paragraph Bezeichner"/>
    <w:basedOn w:val="Standard"/>
    <w:next w:val="Paragraphberschrift"/>
    <w:pPr>
      <w:keepNext/>
      <w:numPr>
        <w:ilvl w:val="1"/>
        <w:numId w:val="15"/>
      </w:numPr>
      <w:spacing w:before="480"/>
      <w:jc w:val="center"/>
      <w:outlineLvl w:val="3"/>
    </w:pPr>
  </w:style>
  <w:style w:type="paragraph" w:customStyle="1" w:styleId="Paragraphberschrift">
    <w:name w:val="Paragraph Überschrift"/>
    <w:basedOn w:val="Standard"/>
    <w:next w:val="JuristischerAbsatznummeriert"/>
    <w:pPr>
      <w:keepNext/>
      <w:jc w:val="center"/>
      <w:outlineLvl w:val="3"/>
    </w:pPr>
    <w:rPr>
      <w:b/>
    </w:rPr>
  </w:style>
  <w:style w:type="paragraph" w:customStyle="1" w:styleId="JuristischerAbsatznummeriert">
    <w:name w:val="Juristischer Absatz (nummeriert)"/>
    <w:basedOn w:val="Standard"/>
    <w:pPr>
      <w:numPr>
        <w:ilvl w:val="2"/>
        <w:numId w:val="15"/>
      </w:numPr>
      <w:outlineLvl w:val="4"/>
    </w:pPr>
  </w:style>
  <w:style w:type="paragraph" w:customStyle="1" w:styleId="JuristischerAbsatznichtnummeriert">
    <w:name w:val="Juristischer Absatz (nicht nummeriert)"/>
    <w:basedOn w:val="Standard"/>
    <w:next w:val="NummerierungStufe1"/>
    <w:pPr>
      <w:ind w:firstLine="425"/>
      <w:outlineLvl w:val="4"/>
    </w:pPr>
  </w:style>
  <w:style w:type="paragraph" w:customStyle="1" w:styleId="JuristischerAbsatzFolgeabsatz">
    <w:name w:val="Juristischer Absatz Folgeabsatz"/>
    <w:basedOn w:val="Standard"/>
    <w:pPr>
      <w:tabs>
        <w:tab w:val="left" w:pos="0"/>
      </w:tabs>
    </w:pPr>
  </w:style>
  <w:style w:type="paragraph" w:customStyle="1" w:styleId="BuchBezeichner">
    <w:name w:val="Buch Bezeichner"/>
    <w:basedOn w:val="Standard"/>
    <w:next w:val="Buchberschrift"/>
    <w:pPr>
      <w:keepNext/>
      <w:numPr>
        <w:numId w:val="32"/>
      </w:numPr>
      <w:spacing w:before="480"/>
      <w:jc w:val="center"/>
      <w:outlineLvl w:val="2"/>
    </w:pPr>
    <w:rPr>
      <w:b/>
      <w:sz w:val="26"/>
    </w:rPr>
  </w:style>
  <w:style w:type="paragraph" w:customStyle="1" w:styleId="Buchberschrift">
    <w:name w:val="Buch Überschrift"/>
    <w:basedOn w:val="Standard"/>
    <w:next w:val="ParagraphBezeichner"/>
    <w:pPr>
      <w:keepNext/>
      <w:numPr>
        <w:numId w:val="20"/>
      </w:numPr>
      <w:spacing w:after="240"/>
      <w:jc w:val="center"/>
      <w:outlineLvl w:val="2"/>
    </w:pPr>
    <w:rPr>
      <w:b/>
      <w:sz w:val="26"/>
    </w:rPr>
  </w:style>
  <w:style w:type="paragraph" w:customStyle="1" w:styleId="TeilBezeichner">
    <w:name w:val="Teil Bezeichner"/>
    <w:basedOn w:val="Standard"/>
    <w:next w:val="Teilberschrift"/>
    <w:pPr>
      <w:keepNext/>
      <w:numPr>
        <w:ilvl w:val="1"/>
        <w:numId w:val="32"/>
      </w:numPr>
      <w:spacing w:before="480"/>
      <w:jc w:val="center"/>
      <w:outlineLvl w:val="2"/>
    </w:pPr>
    <w:rPr>
      <w:spacing w:val="60"/>
      <w:sz w:val="26"/>
    </w:rPr>
  </w:style>
  <w:style w:type="paragraph" w:customStyle="1" w:styleId="Teilberschrift">
    <w:name w:val="Teil Überschrift"/>
    <w:basedOn w:val="Standard"/>
    <w:next w:val="ParagraphBezeichner"/>
    <w:pPr>
      <w:keepNext/>
      <w:numPr>
        <w:ilvl w:val="1"/>
        <w:numId w:val="20"/>
      </w:numPr>
      <w:spacing w:after="240"/>
      <w:jc w:val="center"/>
      <w:outlineLvl w:val="2"/>
    </w:pPr>
    <w:rPr>
      <w:spacing w:val="60"/>
      <w:sz w:val="26"/>
    </w:rPr>
  </w:style>
  <w:style w:type="paragraph" w:customStyle="1" w:styleId="KapitelBezeichner">
    <w:name w:val="Kapitel Bezeichner"/>
    <w:basedOn w:val="Standard"/>
    <w:next w:val="Kapitelberschrift"/>
    <w:pPr>
      <w:keepNext/>
      <w:numPr>
        <w:ilvl w:val="2"/>
        <w:numId w:val="32"/>
      </w:numPr>
      <w:spacing w:before="480"/>
      <w:jc w:val="center"/>
      <w:outlineLvl w:val="2"/>
    </w:pPr>
    <w:rPr>
      <w:sz w:val="26"/>
    </w:rPr>
  </w:style>
  <w:style w:type="paragraph" w:customStyle="1" w:styleId="Kapitelberschrift">
    <w:name w:val="Kapitel Überschrift"/>
    <w:basedOn w:val="Standard"/>
    <w:next w:val="ParagraphBezeichner"/>
    <w:pPr>
      <w:keepNext/>
      <w:numPr>
        <w:ilvl w:val="2"/>
        <w:numId w:val="20"/>
      </w:numPr>
      <w:spacing w:after="240"/>
      <w:jc w:val="center"/>
      <w:outlineLvl w:val="2"/>
    </w:pPr>
    <w:rPr>
      <w:sz w:val="26"/>
    </w:rPr>
  </w:style>
  <w:style w:type="paragraph" w:customStyle="1" w:styleId="AbschnittBezeichner">
    <w:name w:val="Abschnitt Bezeichner"/>
    <w:basedOn w:val="Standard"/>
    <w:next w:val="Abschnittberschrift"/>
    <w:pPr>
      <w:keepNext/>
      <w:numPr>
        <w:ilvl w:val="3"/>
        <w:numId w:val="32"/>
      </w:numPr>
      <w:spacing w:before="480"/>
      <w:jc w:val="center"/>
      <w:outlineLvl w:val="2"/>
    </w:pPr>
    <w:rPr>
      <w:b/>
      <w:spacing w:val="60"/>
    </w:rPr>
  </w:style>
  <w:style w:type="paragraph" w:customStyle="1" w:styleId="Abschnittberschrift">
    <w:name w:val="Abschnitt Überschrift"/>
    <w:basedOn w:val="Standard"/>
    <w:next w:val="ParagraphBezeichner"/>
    <w:pPr>
      <w:keepNext/>
      <w:numPr>
        <w:ilvl w:val="3"/>
        <w:numId w:val="20"/>
      </w:numPr>
      <w:spacing w:after="240"/>
      <w:jc w:val="center"/>
      <w:outlineLvl w:val="2"/>
    </w:pPr>
    <w:rPr>
      <w:b/>
      <w:spacing w:val="60"/>
    </w:rPr>
  </w:style>
  <w:style w:type="paragraph" w:customStyle="1" w:styleId="UnterabschnittBezeichner">
    <w:name w:val="Unterabschnitt Bezeichner"/>
    <w:basedOn w:val="Standard"/>
    <w:next w:val="Unterabschnittberschrift"/>
    <w:pPr>
      <w:keepNext/>
      <w:numPr>
        <w:ilvl w:val="4"/>
        <w:numId w:val="32"/>
      </w:numPr>
      <w:spacing w:before="480"/>
      <w:jc w:val="center"/>
      <w:outlineLvl w:val="2"/>
    </w:pPr>
  </w:style>
  <w:style w:type="paragraph" w:customStyle="1" w:styleId="Unterabschnittberschrift">
    <w:name w:val="Unterabschnitt Überschrift"/>
    <w:basedOn w:val="Standard"/>
    <w:next w:val="ParagraphBezeichner"/>
    <w:pPr>
      <w:keepNext/>
      <w:numPr>
        <w:ilvl w:val="4"/>
        <w:numId w:val="20"/>
      </w:numPr>
      <w:spacing w:after="240"/>
      <w:jc w:val="center"/>
      <w:outlineLvl w:val="2"/>
    </w:pPr>
  </w:style>
  <w:style w:type="paragraph" w:customStyle="1" w:styleId="TitelBezeichner">
    <w:name w:val="Titel Bezeichner"/>
    <w:basedOn w:val="Standard"/>
    <w:next w:val="Titelberschrift"/>
    <w:pPr>
      <w:keepNext/>
      <w:numPr>
        <w:ilvl w:val="5"/>
        <w:numId w:val="32"/>
      </w:numPr>
      <w:spacing w:before="480"/>
      <w:jc w:val="center"/>
      <w:outlineLvl w:val="2"/>
    </w:pPr>
    <w:rPr>
      <w:spacing w:val="60"/>
    </w:rPr>
  </w:style>
  <w:style w:type="paragraph" w:customStyle="1" w:styleId="Titelberschrift">
    <w:name w:val="Titel Überschrift"/>
    <w:basedOn w:val="Standard"/>
    <w:next w:val="ParagraphBezeichner"/>
    <w:pPr>
      <w:keepNext/>
      <w:numPr>
        <w:ilvl w:val="5"/>
        <w:numId w:val="20"/>
      </w:numPr>
      <w:spacing w:after="240"/>
      <w:jc w:val="center"/>
      <w:outlineLvl w:val="2"/>
    </w:pPr>
    <w:rPr>
      <w:spacing w:val="60"/>
    </w:rPr>
  </w:style>
  <w:style w:type="paragraph" w:customStyle="1" w:styleId="UntertitelBezeichner">
    <w:name w:val="Untertitel Bezeichner"/>
    <w:basedOn w:val="Standard"/>
    <w:next w:val="Untertitelberschrift"/>
    <w:pPr>
      <w:keepNext/>
      <w:numPr>
        <w:ilvl w:val="6"/>
        <w:numId w:val="32"/>
      </w:numPr>
      <w:spacing w:before="480"/>
      <w:jc w:val="center"/>
      <w:outlineLvl w:val="2"/>
    </w:pPr>
    <w:rPr>
      <w:b/>
    </w:rPr>
  </w:style>
  <w:style w:type="paragraph" w:customStyle="1" w:styleId="Untertitelberschrift">
    <w:name w:val="Untertitel Überschrift"/>
    <w:basedOn w:val="Standard"/>
    <w:next w:val="ParagraphBezeichner"/>
    <w:pPr>
      <w:keepNext/>
      <w:numPr>
        <w:ilvl w:val="6"/>
        <w:numId w:val="20"/>
      </w:numPr>
      <w:spacing w:after="240"/>
      <w:jc w:val="center"/>
      <w:outlineLvl w:val="2"/>
    </w:pPr>
    <w:rPr>
      <w:b/>
    </w:rPr>
  </w:style>
  <w:style w:type="paragraph" w:customStyle="1" w:styleId="ParagraphBezeichnermanuell">
    <w:name w:val="Paragraph Bezeichner (manuell)"/>
    <w:basedOn w:val="Standard"/>
    <w:pPr>
      <w:keepNext/>
      <w:spacing w:before="480"/>
      <w:jc w:val="center"/>
    </w:pPr>
  </w:style>
  <w:style w:type="paragraph" w:customStyle="1" w:styleId="JuristischerAbsatzmanuell">
    <w:name w:val="Juristischer Absatz (manuell)"/>
    <w:basedOn w:val="Standard"/>
    <w:pPr>
      <w:tabs>
        <w:tab w:val="left" w:pos="850"/>
      </w:tabs>
      <w:ind w:firstLine="425"/>
      <w:outlineLvl w:val="4"/>
    </w:pPr>
  </w:style>
  <w:style w:type="paragraph" w:customStyle="1" w:styleId="BuchBezeichnermanuell">
    <w:name w:val="Buch Bezeichner (manuell)"/>
    <w:basedOn w:val="Standard"/>
    <w:pPr>
      <w:keepNext/>
      <w:spacing w:before="480"/>
      <w:jc w:val="center"/>
    </w:pPr>
    <w:rPr>
      <w:b/>
      <w:sz w:val="26"/>
    </w:rPr>
  </w:style>
  <w:style w:type="paragraph" w:customStyle="1" w:styleId="TeilBezeichnermanuell">
    <w:name w:val="Teil Bezeichner (manuell)"/>
    <w:basedOn w:val="Standard"/>
    <w:pPr>
      <w:keepNext/>
      <w:spacing w:before="480"/>
      <w:jc w:val="center"/>
    </w:pPr>
    <w:rPr>
      <w:spacing w:val="60"/>
      <w:sz w:val="26"/>
    </w:rPr>
  </w:style>
  <w:style w:type="paragraph" w:customStyle="1" w:styleId="KapitelBezeichnermanuell">
    <w:name w:val="Kapitel Bezeichner (manuell)"/>
    <w:basedOn w:val="Standard"/>
    <w:pPr>
      <w:keepNext/>
      <w:spacing w:before="480"/>
      <w:jc w:val="center"/>
    </w:pPr>
    <w:rPr>
      <w:sz w:val="26"/>
    </w:rPr>
  </w:style>
  <w:style w:type="paragraph" w:customStyle="1" w:styleId="AbschnittBezeichnermanuell">
    <w:name w:val="Abschnitt Bezeichner (manuell)"/>
    <w:basedOn w:val="Standard"/>
    <w:pPr>
      <w:keepNext/>
      <w:spacing w:before="480"/>
      <w:jc w:val="center"/>
    </w:pPr>
    <w:rPr>
      <w:b/>
      <w:spacing w:val="60"/>
    </w:rPr>
  </w:style>
  <w:style w:type="paragraph" w:customStyle="1" w:styleId="UnterabschnittBezeichnermanuell">
    <w:name w:val="Unterabschnitt Bezeichner (manuell)"/>
    <w:basedOn w:val="Standard"/>
    <w:pPr>
      <w:keepNext/>
      <w:spacing w:before="480"/>
      <w:jc w:val="center"/>
    </w:pPr>
  </w:style>
  <w:style w:type="paragraph" w:customStyle="1" w:styleId="TitelBezeichnermanuell">
    <w:name w:val="Titel Bezeichner (manuell)"/>
    <w:basedOn w:val="Standard"/>
    <w:pPr>
      <w:keepNext/>
      <w:spacing w:before="480"/>
      <w:jc w:val="center"/>
    </w:pPr>
    <w:rPr>
      <w:spacing w:val="60"/>
    </w:rPr>
  </w:style>
  <w:style w:type="paragraph" w:customStyle="1" w:styleId="UntertitelBezeichnermanuell">
    <w:name w:val="Untertitel Bezeichner (manuell)"/>
    <w:basedOn w:val="Standard"/>
    <w:pPr>
      <w:keepNext/>
      <w:spacing w:before="480"/>
      <w:jc w:val="center"/>
    </w:pPr>
    <w:rPr>
      <w:b/>
    </w:rPr>
  </w:style>
  <w:style w:type="paragraph" w:customStyle="1" w:styleId="Schlussformel">
    <w:name w:val="Schlussformel"/>
    <w:basedOn w:val="Standard"/>
    <w:next w:val="OrtDatum"/>
    <w:pPr>
      <w:spacing w:before="240"/>
    </w:pPr>
  </w:style>
  <w:style w:type="paragraph" w:customStyle="1" w:styleId="Dokumentstatus">
    <w:name w:val="Dokumentstatus"/>
    <w:basedOn w:val="Standard"/>
    <w:rPr>
      <w:b/>
      <w:sz w:val="30"/>
    </w:rPr>
  </w:style>
  <w:style w:type="paragraph" w:customStyle="1" w:styleId="Organisation">
    <w:name w:val="Organisation"/>
    <w:basedOn w:val="Standard"/>
    <w:next w:val="Person"/>
    <w:pPr>
      <w:jc w:val="center"/>
    </w:pPr>
    <w:rPr>
      <w:spacing w:val="60"/>
    </w:rPr>
  </w:style>
  <w:style w:type="paragraph" w:customStyle="1" w:styleId="Vertretung">
    <w:name w:val="Vertretung"/>
    <w:basedOn w:val="Standard"/>
    <w:next w:val="Person"/>
    <w:pPr>
      <w:jc w:val="center"/>
    </w:pPr>
    <w:rPr>
      <w:spacing w:val="60"/>
    </w:rPr>
  </w:style>
  <w:style w:type="paragraph" w:customStyle="1" w:styleId="OrtDatum">
    <w:name w:val="Ort/Datum"/>
    <w:basedOn w:val="Standard"/>
    <w:next w:val="Organisation"/>
    <w:pPr>
      <w:jc w:val="right"/>
    </w:pPr>
  </w:style>
  <w:style w:type="paragraph" w:customStyle="1" w:styleId="Person">
    <w:name w:val="Person"/>
    <w:basedOn w:val="Standard"/>
    <w:next w:val="Organisation"/>
    <w:pPr>
      <w:jc w:val="center"/>
    </w:pPr>
    <w:rPr>
      <w:spacing w:val="60"/>
    </w:rPr>
  </w:style>
  <w:style w:type="paragraph" w:customStyle="1" w:styleId="BegrndungTitel">
    <w:name w:val="Begründung Titel"/>
    <w:basedOn w:val="Standard"/>
    <w:next w:val="Text"/>
    <w:pPr>
      <w:keepNext/>
      <w:spacing w:before="240" w:after="60"/>
      <w:outlineLvl w:val="0"/>
    </w:pPr>
    <w:rPr>
      <w:b/>
      <w:kern w:val="32"/>
      <w:sz w:val="26"/>
    </w:rPr>
  </w:style>
  <w:style w:type="paragraph" w:customStyle="1" w:styleId="BegrndungAllgemeinerTeil">
    <w:name w:val="Begründung (Allgemeiner Teil)"/>
    <w:basedOn w:val="Standard"/>
    <w:next w:val="Text"/>
    <w:pPr>
      <w:keepNext/>
      <w:spacing w:before="480" w:after="160"/>
      <w:outlineLvl w:val="1"/>
    </w:pPr>
    <w:rPr>
      <w:b/>
    </w:rPr>
  </w:style>
  <w:style w:type="paragraph" w:customStyle="1" w:styleId="BegrndungBesondererTeil">
    <w:name w:val="Begründung (Besonderer Teil)"/>
    <w:basedOn w:val="Standard"/>
    <w:next w:val="Text"/>
    <w:pPr>
      <w:keepNext/>
      <w:spacing w:before="480" w:after="160"/>
      <w:outlineLvl w:val="1"/>
    </w:pPr>
    <w:rPr>
      <w:b/>
    </w:rPr>
  </w:style>
  <w:style w:type="paragraph" w:customStyle="1" w:styleId="berschriftrmischBegrndung">
    <w:name w:val="Überschrift römisch (Begründung)"/>
    <w:basedOn w:val="Standard"/>
    <w:next w:val="Text"/>
    <w:pPr>
      <w:keepNext/>
      <w:numPr>
        <w:numId w:val="29"/>
      </w:numPr>
      <w:spacing w:before="360"/>
      <w:outlineLvl w:val="2"/>
    </w:pPr>
    <w:rPr>
      <w:b/>
    </w:rPr>
  </w:style>
  <w:style w:type="paragraph" w:customStyle="1" w:styleId="berschriftarabischBegrndung">
    <w:name w:val="Überschrift arabisch (Begründung)"/>
    <w:basedOn w:val="Standard"/>
    <w:next w:val="Text"/>
    <w:pPr>
      <w:keepNext/>
      <w:numPr>
        <w:ilvl w:val="1"/>
        <w:numId w:val="29"/>
      </w:numPr>
      <w:outlineLvl w:val="3"/>
    </w:pPr>
    <w:rPr>
      <w:b/>
    </w:rPr>
  </w:style>
  <w:style w:type="paragraph" w:customStyle="1" w:styleId="Initiant">
    <w:name w:val="Initiant"/>
    <w:basedOn w:val="Standard"/>
    <w:next w:val="VorblattBezeichnung"/>
    <w:pPr>
      <w:spacing w:after="620"/>
    </w:pPr>
    <w:rPr>
      <w:b/>
      <w:sz w:val="26"/>
    </w:rPr>
  </w:style>
  <w:style w:type="paragraph" w:customStyle="1" w:styleId="VorblattBezeichnung">
    <w:name w:val="Vorblatt Bezeichnung"/>
    <w:basedOn w:val="Standard"/>
    <w:next w:val="VorblattTitelProblemundZiel"/>
    <w:pPr>
      <w:outlineLvl w:val="0"/>
    </w:pPr>
    <w:rPr>
      <w:b/>
      <w:sz w:val="26"/>
    </w:rPr>
  </w:style>
  <w:style w:type="paragraph" w:customStyle="1" w:styleId="VorblattTitelProblemundZiel">
    <w:name w:val="Vorblatt Titel (Problem und Ziel)"/>
    <w:basedOn w:val="Standard"/>
    <w:next w:val="Text"/>
    <w:pPr>
      <w:keepNext/>
      <w:spacing w:before="360"/>
      <w:outlineLvl w:val="1"/>
    </w:pPr>
    <w:rPr>
      <w:b/>
      <w:sz w:val="26"/>
    </w:rPr>
  </w:style>
  <w:style w:type="paragraph" w:customStyle="1" w:styleId="VorblattTitelLsung">
    <w:name w:val="Vorblatt Titel (Lösung)"/>
    <w:basedOn w:val="Standard"/>
    <w:next w:val="Text"/>
    <w:pPr>
      <w:keepNext/>
      <w:spacing w:before="360"/>
      <w:outlineLvl w:val="1"/>
    </w:pPr>
    <w:rPr>
      <w:b/>
      <w:sz w:val="26"/>
    </w:rPr>
  </w:style>
  <w:style w:type="paragraph" w:customStyle="1" w:styleId="VorblattTitelAlternativen">
    <w:name w:val="Vorblatt Titel (Alternativen)"/>
    <w:basedOn w:val="Standard"/>
    <w:next w:val="Text"/>
    <w:pPr>
      <w:keepNext/>
      <w:spacing w:before="360"/>
      <w:outlineLvl w:val="1"/>
    </w:pPr>
    <w:rPr>
      <w:b/>
      <w:sz w:val="26"/>
    </w:rPr>
  </w:style>
  <w:style w:type="paragraph" w:customStyle="1" w:styleId="VorblattTitelFinanzielleAuswirkungen">
    <w:name w:val="Vorblatt Titel (Finanzielle Auswirkungen)"/>
    <w:basedOn w:val="Standard"/>
    <w:next w:val="Text"/>
    <w:pPr>
      <w:keepNext/>
      <w:spacing w:before="360"/>
    </w:pPr>
    <w:rPr>
      <w:b/>
      <w:sz w:val="26"/>
    </w:rPr>
  </w:style>
  <w:style w:type="paragraph" w:customStyle="1" w:styleId="VorblattTitelHaushaltsausgabenohneVollzugsaufwand">
    <w:name w:val="Vorblatt Titel (Haushaltsausgaben ohne Vollzugsaufwand)"/>
    <w:basedOn w:val="Standard"/>
    <w:next w:val="Text"/>
    <w:pPr>
      <w:keepNext/>
      <w:spacing w:before="360"/>
    </w:pPr>
    <w:rPr>
      <w:sz w:val="26"/>
    </w:rPr>
  </w:style>
  <w:style w:type="paragraph" w:customStyle="1" w:styleId="VorblattTitelVollzugsaufwand">
    <w:name w:val="Vorblatt Titel (Vollzugsaufwand)"/>
    <w:basedOn w:val="Standard"/>
    <w:next w:val="Text"/>
    <w:pPr>
      <w:keepNext/>
      <w:spacing w:before="360"/>
    </w:pPr>
    <w:rPr>
      <w:sz w:val="26"/>
    </w:rPr>
  </w:style>
  <w:style w:type="paragraph" w:customStyle="1" w:styleId="VorblattTitelSonstigeKosten">
    <w:name w:val="Vorblatt Titel (Sonstige Kosten)"/>
    <w:basedOn w:val="Standard"/>
    <w:next w:val="Text"/>
    <w:pPr>
      <w:keepNext/>
      <w:spacing w:before="360"/>
    </w:pPr>
    <w:rPr>
      <w:b/>
      <w:sz w:val="26"/>
    </w:rPr>
  </w:style>
  <w:style w:type="paragraph" w:customStyle="1" w:styleId="VorblattTitelBrokratiekosten">
    <w:name w:val="Vorblatt Titel (Bürokratiekosten)"/>
    <w:basedOn w:val="Standard"/>
    <w:next w:val="Text"/>
    <w:pPr>
      <w:keepNext/>
      <w:spacing w:before="360"/>
    </w:pPr>
    <w:rPr>
      <w:b/>
      <w:sz w:val="26"/>
    </w:rPr>
  </w:style>
  <w:style w:type="paragraph" w:customStyle="1" w:styleId="VorblattUntertitelBrokratiekosten">
    <w:name w:val="Vorblatt Untertitel (Bürokratiekosten)"/>
    <w:basedOn w:val="Standard"/>
    <w:next w:val="VorblattTextBrokratiekosten"/>
    <w:pPr>
      <w:keepNext/>
      <w:tabs>
        <w:tab w:val="left" w:pos="283"/>
      </w:tabs>
    </w:pPr>
  </w:style>
  <w:style w:type="paragraph" w:customStyle="1" w:styleId="VorblattTextBrokratiekosten">
    <w:name w:val="Vorblatt Text (Bürokratiekosten)"/>
    <w:basedOn w:val="Standard"/>
    <w:pPr>
      <w:ind w:left="3402" w:hanging="3118"/>
    </w:pPr>
  </w:style>
  <w:style w:type="paragraph" w:customStyle="1" w:styleId="VorblattDokumentstatus">
    <w:name w:val="Vorblatt Dokumentstatus"/>
    <w:basedOn w:val="Standard"/>
    <w:next w:val="VorblattBezeichnung"/>
    <w:rPr>
      <w:b/>
      <w:sz w:val="30"/>
    </w:rPr>
  </w:style>
  <w:style w:type="paragraph" w:customStyle="1" w:styleId="VorblattKurzbezeichnung-Abkrzung">
    <w:name w:val="Vorblatt Kurzbezeichnung - Abkürzung"/>
    <w:basedOn w:val="Standard"/>
    <w:next w:val="VorblattTitelProblemundZiel"/>
    <w:pPr>
      <w:spacing w:before="0"/>
    </w:pPr>
    <w:rPr>
      <w:sz w:val="24"/>
    </w:rPr>
  </w:style>
  <w:style w:type="paragraph" w:customStyle="1" w:styleId="VorblattTitelHaushaltsausgabenohneErfllungsaufwand">
    <w:name w:val="Vorblatt Titel (Haushaltsausgaben ohne Erfüllungsaufwand)"/>
    <w:basedOn w:val="Standard"/>
    <w:next w:val="Text"/>
    <w:pPr>
      <w:keepNext/>
      <w:spacing w:before="360"/>
      <w:outlineLvl w:val="1"/>
    </w:pPr>
    <w:rPr>
      <w:b/>
      <w:sz w:val="26"/>
    </w:rPr>
  </w:style>
  <w:style w:type="paragraph" w:customStyle="1" w:styleId="VorblattTitelErfllungsaufwand">
    <w:name w:val="Vorblatt Titel (Erfüllungsaufwand)"/>
    <w:basedOn w:val="Standard"/>
    <w:next w:val="Text"/>
    <w:pPr>
      <w:keepNext/>
      <w:spacing w:before="360"/>
      <w:outlineLvl w:val="1"/>
    </w:pPr>
    <w:rPr>
      <w:b/>
      <w:sz w:val="26"/>
    </w:rPr>
  </w:style>
  <w:style w:type="paragraph" w:customStyle="1" w:styleId="VorblattTitelErfllungsaufwandBrgerinnenundBrger">
    <w:name w:val="Vorblatt Titel (Erfüllungsaufwand Bürgerinnen und Bürger)"/>
    <w:basedOn w:val="Standard"/>
    <w:next w:val="Text"/>
    <w:pPr>
      <w:keepNext/>
      <w:spacing w:before="360"/>
      <w:outlineLvl w:val="2"/>
    </w:pPr>
    <w:rPr>
      <w:b/>
      <w:sz w:val="26"/>
    </w:rPr>
  </w:style>
  <w:style w:type="paragraph" w:customStyle="1" w:styleId="VorblattTitelErfllungsaufwandWirtschaft">
    <w:name w:val="Vorblatt Titel (Erfüllungsaufwand Wirtschaft)"/>
    <w:basedOn w:val="Standard"/>
    <w:next w:val="Text"/>
    <w:pPr>
      <w:keepNext/>
      <w:spacing w:before="360"/>
      <w:outlineLvl w:val="2"/>
    </w:pPr>
    <w:rPr>
      <w:b/>
      <w:sz w:val="26"/>
    </w:rPr>
  </w:style>
  <w:style w:type="paragraph" w:customStyle="1" w:styleId="VorblattTitelBrokratiekostenausInformationspflichten">
    <w:name w:val="Vorblatt Titel (Bürokratiekosten aus Informationspflichten)"/>
    <w:basedOn w:val="Standard"/>
    <w:next w:val="Text"/>
    <w:pPr>
      <w:keepNext/>
      <w:spacing w:before="360"/>
      <w:outlineLvl w:val="3"/>
    </w:pPr>
    <w:rPr>
      <w:sz w:val="26"/>
    </w:rPr>
  </w:style>
  <w:style w:type="paragraph" w:customStyle="1" w:styleId="VorblattTitelErfllungsaufwandVerwaltung">
    <w:name w:val="Vorblatt Titel (Erfüllungsaufwand Verwaltung)"/>
    <w:basedOn w:val="Standard"/>
    <w:next w:val="Text"/>
    <w:pPr>
      <w:keepNext/>
      <w:spacing w:before="360"/>
      <w:outlineLvl w:val="2"/>
    </w:pPr>
    <w:rPr>
      <w:b/>
      <w:sz w:val="26"/>
    </w:rPr>
  </w:style>
  <w:style w:type="paragraph" w:customStyle="1" w:styleId="VorblattTitelWeitereKosten">
    <w:name w:val="Vorblatt Titel (Weitere Kosten)"/>
    <w:basedOn w:val="Standard"/>
    <w:next w:val="Text"/>
    <w:pPr>
      <w:keepNext/>
      <w:spacing w:before="360"/>
      <w:outlineLvl w:val="1"/>
    </w:pPr>
    <w:rPr>
      <w:b/>
      <w:sz w:val="26"/>
    </w:rPr>
  </w:style>
  <w:style w:type="paragraph" w:customStyle="1" w:styleId="RevisionJuristischerAbsatz">
    <w:name w:val="Revision Juristischer Absatz"/>
    <w:basedOn w:val="Standard"/>
    <w:pPr>
      <w:numPr>
        <w:ilvl w:val="2"/>
        <w:numId w:val="26"/>
      </w:numPr>
      <w:outlineLvl w:val="8"/>
    </w:pPr>
    <w:rPr>
      <w:color w:val="800000"/>
    </w:rPr>
  </w:style>
  <w:style w:type="paragraph" w:customStyle="1" w:styleId="RevisionJuristischerAbsatzmanuell">
    <w:name w:val="Revision Juristischer Absatz (manuell)"/>
    <w:basedOn w:val="Standard"/>
    <w:pPr>
      <w:tabs>
        <w:tab w:val="left" w:pos="850"/>
      </w:tabs>
      <w:ind w:firstLine="425"/>
      <w:outlineLvl w:val="8"/>
    </w:pPr>
    <w:rPr>
      <w:color w:val="800000"/>
    </w:rPr>
  </w:style>
  <w:style w:type="paragraph" w:customStyle="1" w:styleId="RevisionJuristischerAbsatzFolgeabsatz">
    <w:name w:val="Revision Juristischer Absatz Folgeabsatz"/>
    <w:basedOn w:val="Standard"/>
    <w:rPr>
      <w:color w:val="800000"/>
    </w:rPr>
  </w:style>
  <w:style w:type="paragraph" w:customStyle="1" w:styleId="RevisionNummerierungStufe1manuell">
    <w:name w:val="Revision Nummerierung (Stufe 1) (manuell)"/>
    <w:basedOn w:val="Standard"/>
    <w:pPr>
      <w:tabs>
        <w:tab w:val="left" w:pos="425"/>
      </w:tabs>
      <w:ind w:left="425" w:hanging="425"/>
    </w:pPr>
    <w:rPr>
      <w:color w:val="800000"/>
    </w:rPr>
  </w:style>
  <w:style w:type="paragraph" w:customStyle="1" w:styleId="RevisionNummerierungFolgeabsatzStufe1">
    <w:name w:val="Revision Nummerierung Folgeabsatz (Stufe 1)"/>
    <w:basedOn w:val="Standard"/>
    <w:pPr>
      <w:ind w:left="425"/>
    </w:pPr>
    <w:rPr>
      <w:color w:val="800000"/>
    </w:rPr>
  </w:style>
  <w:style w:type="paragraph" w:customStyle="1" w:styleId="RevisionNummerierungStufe2manuell">
    <w:name w:val="Revision Nummerierung (Stufe 2) (manuell)"/>
    <w:basedOn w:val="Standard"/>
    <w:pPr>
      <w:tabs>
        <w:tab w:val="left" w:pos="850"/>
      </w:tabs>
      <w:ind w:left="850" w:hanging="425"/>
    </w:pPr>
    <w:rPr>
      <w:color w:val="800000"/>
    </w:rPr>
  </w:style>
  <w:style w:type="paragraph" w:customStyle="1" w:styleId="RevisionNummerierungFolgeabsatzStufe2">
    <w:name w:val="Revision Nummerierung Folgeabsatz (Stufe 2)"/>
    <w:basedOn w:val="Standard"/>
    <w:pPr>
      <w:ind w:left="850"/>
    </w:pPr>
    <w:rPr>
      <w:color w:val="800000"/>
    </w:rPr>
  </w:style>
  <w:style w:type="paragraph" w:customStyle="1" w:styleId="RevisionNummerierungStufe3manuell">
    <w:name w:val="Revision Nummerierung (Stufe 3) (manuell)"/>
    <w:basedOn w:val="Standard"/>
    <w:pPr>
      <w:tabs>
        <w:tab w:val="left" w:pos="1276"/>
      </w:tabs>
      <w:ind w:left="1276" w:hanging="425"/>
    </w:pPr>
    <w:rPr>
      <w:color w:val="800000"/>
    </w:rPr>
  </w:style>
  <w:style w:type="paragraph" w:customStyle="1" w:styleId="RevisionNummerierungFolgeabsatzStufe3">
    <w:name w:val="Revision Nummerierung Folgeabsatz (Stufe 3)"/>
    <w:basedOn w:val="Standard"/>
    <w:pPr>
      <w:ind w:left="1276"/>
    </w:pPr>
    <w:rPr>
      <w:color w:val="800000"/>
    </w:rPr>
  </w:style>
  <w:style w:type="paragraph" w:customStyle="1" w:styleId="RevisionNummerierungStufe4manuell">
    <w:name w:val="Revision Nummerierung (Stufe 4) (manuell)"/>
    <w:basedOn w:val="Standard"/>
    <w:pPr>
      <w:tabs>
        <w:tab w:val="left" w:pos="1701"/>
      </w:tabs>
      <w:ind w:left="1984" w:hanging="709"/>
    </w:pPr>
    <w:rPr>
      <w:color w:val="800000"/>
    </w:rPr>
  </w:style>
  <w:style w:type="paragraph" w:customStyle="1" w:styleId="RevisionNummerierungFolgeabsatzStufe4">
    <w:name w:val="Revision Nummerierung Folgeabsatz (Stufe 4)"/>
    <w:basedOn w:val="Standard"/>
    <w:pPr>
      <w:ind w:left="1984"/>
    </w:pPr>
    <w:rPr>
      <w:color w:val="800000"/>
    </w:rPr>
  </w:style>
  <w:style w:type="paragraph" w:customStyle="1" w:styleId="RevisionNummerierungStufe1">
    <w:name w:val="Revision Nummerierung (Stufe 1)"/>
    <w:basedOn w:val="Standard"/>
    <w:pPr>
      <w:numPr>
        <w:ilvl w:val="3"/>
        <w:numId w:val="26"/>
      </w:numPr>
    </w:pPr>
    <w:rPr>
      <w:color w:val="800000"/>
    </w:rPr>
  </w:style>
  <w:style w:type="paragraph" w:customStyle="1" w:styleId="RevisionNummerierungStufe2">
    <w:name w:val="Revision Nummerierung (Stufe 2)"/>
    <w:basedOn w:val="Standard"/>
    <w:pPr>
      <w:numPr>
        <w:ilvl w:val="4"/>
        <w:numId w:val="26"/>
      </w:numPr>
    </w:pPr>
    <w:rPr>
      <w:color w:val="800000"/>
    </w:rPr>
  </w:style>
  <w:style w:type="paragraph" w:customStyle="1" w:styleId="RevisionNummerierungStufe3">
    <w:name w:val="Revision Nummerierung (Stufe 3)"/>
    <w:basedOn w:val="Standard"/>
    <w:pPr>
      <w:numPr>
        <w:ilvl w:val="5"/>
        <w:numId w:val="26"/>
      </w:numPr>
    </w:pPr>
    <w:rPr>
      <w:color w:val="800000"/>
    </w:rPr>
  </w:style>
  <w:style w:type="paragraph" w:customStyle="1" w:styleId="RevisionNummerierungStufe4">
    <w:name w:val="Revision Nummerierung (Stufe 4)"/>
    <w:basedOn w:val="Standard"/>
    <w:pPr>
      <w:numPr>
        <w:ilvl w:val="6"/>
        <w:numId w:val="26"/>
      </w:numPr>
    </w:pPr>
    <w:rPr>
      <w:color w:val="800000"/>
    </w:rPr>
  </w:style>
  <w:style w:type="character" w:customStyle="1" w:styleId="RevisionText">
    <w:name w:val="Revision Text"/>
    <w:basedOn w:val="Absatz-Standardschriftart"/>
    <w:rPr>
      <w:color w:val="800000"/>
      <w:shd w:val="clear" w:color="auto" w:fill="auto"/>
    </w:rPr>
  </w:style>
  <w:style w:type="paragraph" w:customStyle="1" w:styleId="RevisionParagraphBezeichner">
    <w:name w:val="Revision Paragraph Bezeichner"/>
    <w:basedOn w:val="Standard"/>
    <w:next w:val="RevisionParagraphberschrift"/>
    <w:pPr>
      <w:keepNext/>
      <w:numPr>
        <w:ilvl w:val="1"/>
        <w:numId w:val="26"/>
      </w:numPr>
      <w:spacing w:before="480"/>
      <w:jc w:val="center"/>
      <w:outlineLvl w:val="7"/>
    </w:pPr>
    <w:rPr>
      <w:color w:val="800000"/>
    </w:rPr>
  </w:style>
  <w:style w:type="paragraph" w:customStyle="1" w:styleId="RevisionParagraphBezeichnermanuell">
    <w:name w:val="Revision Paragraph Bezeichner (manuell)"/>
    <w:basedOn w:val="Standard"/>
    <w:next w:val="RevisionParagraphberschrift"/>
    <w:pPr>
      <w:keepNext/>
      <w:spacing w:before="480"/>
      <w:jc w:val="center"/>
      <w:outlineLvl w:val="7"/>
    </w:pPr>
    <w:rPr>
      <w:color w:val="800000"/>
    </w:rPr>
  </w:style>
  <w:style w:type="paragraph" w:customStyle="1" w:styleId="RevisionParagraphberschrift">
    <w:name w:val="Revision Paragraph Überschrift"/>
    <w:basedOn w:val="Standard"/>
    <w:next w:val="RevisionJuristischerAbsatz"/>
    <w:pPr>
      <w:keepNext/>
      <w:jc w:val="center"/>
      <w:outlineLvl w:val="7"/>
    </w:pPr>
    <w:rPr>
      <w:color w:val="800000"/>
    </w:rPr>
  </w:style>
  <w:style w:type="paragraph" w:customStyle="1" w:styleId="RevisionBuchBezeichner">
    <w:name w:val="Revision Buch Bezeichner"/>
    <w:basedOn w:val="Standard"/>
    <w:next w:val="RevisionBuchberschrift"/>
    <w:pPr>
      <w:keepNext/>
      <w:spacing w:before="480"/>
      <w:jc w:val="center"/>
      <w:outlineLvl w:val="6"/>
    </w:pPr>
    <w:rPr>
      <w:color w:val="800000"/>
      <w:sz w:val="26"/>
    </w:rPr>
  </w:style>
  <w:style w:type="paragraph" w:customStyle="1" w:styleId="RevisionBuchberschrift">
    <w:name w:val="Revision Buch Überschrift"/>
    <w:basedOn w:val="Standard"/>
    <w:next w:val="RevisionParagraphBezeichner"/>
    <w:pPr>
      <w:keepNext/>
      <w:spacing w:after="240"/>
      <w:jc w:val="center"/>
      <w:outlineLvl w:val="6"/>
    </w:pPr>
    <w:rPr>
      <w:color w:val="800000"/>
      <w:sz w:val="26"/>
    </w:rPr>
  </w:style>
  <w:style w:type="paragraph" w:customStyle="1" w:styleId="RevisionTeilBezeichner">
    <w:name w:val="Revision Teil Bezeichner"/>
    <w:basedOn w:val="Standard"/>
    <w:next w:val="RevisionTeilberschrift"/>
    <w:pPr>
      <w:keepNext/>
      <w:spacing w:before="480"/>
      <w:jc w:val="center"/>
      <w:outlineLvl w:val="6"/>
    </w:pPr>
    <w:rPr>
      <w:color w:val="800000"/>
      <w:sz w:val="26"/>
    </w:rPr>
  </w:style>
  <w:style w:type="paragraph" w:customStyle="1" w:styleId="RevisionTeilberschrift">
    <w:name w:val="Revision Teil Überschrift"/>
    <w:basedOn w:val="Standard"/>
    <w:next w:val="RevisionParagraphBezeichner"/>
    <w:pPr>
      <w:keepNext/>
      <w:spacing w:after="240"/>
      <w:jc w:val="center"/>
      <w:outlineLvl w:val="6"/>
    </w:pPr>
    <w:rPr>
      <w:color w:val="800000"/>
      <w:sz w:val="26"/>
    </w:rPr>
  </w:style>
  <w:style w:type="paragraph" w:customStyle="1" w:styleId="RevisionKapitelBezeichner">
    <w:name w:val="Revision Kapitel Bezeichner"/>
    <w:basedOn w:val="Standard"/>
    <w:next w:val="RevisionKapitelberschrift"/>
    <w:pPr>
      <w:keepNext/>
      <w:spacing w:before="480"/>
      <w:jc w:val="center"/>
      <w:outlineLvl w:val="6"/>
    </w:pPr>
    <w:rPr>
      <w:color w:val="800000"/>
      <w:sz w:val="26"/>
    </w:rPr>
  </w:style>
  <w:style w:type="paragraph" w:customStyle="1" w:styleId="RevisionKapitelberschrift">
    <w:name w:val="Revision Kapitel Überschrift"/>
    <w:basedOn w:val="Standard"/>
    <w:next w:val="RevisionParagraphBezeichner"/>
    <w:pPr>
      <w:keepNext/>
      <w:spacing w:after="240"/>
      <w:jc w:val="center"/>
      <w:outlineLvl w:val="6"/>
    </w:pPr>
    <w:rPr>
      <w:color w:val="800000"/>
      <w:sz w:val="26"/>
    </w:rPr>
  </w:style>
  <w:style w:type="paragraph" w:customStyle="1" w:styleId="RevisionAbschnittBezeichner">
    <w:name w:val="Revision Abschnitt Bezeichner"/>
    <w:basedOn w:val="Standard"/>
    <w:next w:val="RevisionAbschnittberschrift"/>
    <w:pPr>
      <w:keepNext/>
      <w:spacing w:before="480"/>
      <w:jc w:val="center"/>
      <w:outlineLvl w:val="6"/>
    </w:pPr>
    <w:rPr>
      <w:color w:val="800000"/>
    </w:rPr>
  </w:style>
  <w:style w:type="paragraph" w:customStyle="1" w:styleId="RevisionAbschnittberschrift">
    <w:name w:val="Revision Abschnitt Überschrift"/>
    <w:basedOn w:val="Standard"/>
    <w:next w:val="RevisionParagraphBezeichner"/>
    <w:pPr>
      <w:keepNext/>
      <w:spacing w:after="240"/>
      <w:jc w:val="center"/>
      <w:outlineLvl w:val="6"/>
    </w:pPr>
    <w:rPr>
      <w:color w:val="800000"/>
    </w:rPr>
  </w:style>
  <w:style w:type="paragraph" w:customStyle="1" w:styleId="RevisionUnterabschnittBezeichner">
    <w:name w:val="Revision Unterabschnitt Bezeichner"/>
    <w:basedOn w:val="Standard"/>
    <w:next w:val="RevisionUnterabschnittberschrift"/>
    <w:pPr>
      <w:keepNext/>
      <w:spacing w:before="480"/>
      <w:jc w:val="center"/>
      <w:outlineLvl w:val="6"/>
    </w:pPr>
    <w:rPr>
      <w:color w:val="800000"/>
    </w:rPr>
  </w:style>
  <w:style w:type="paragraph" w:customStyle="1" w:styleId="RevisionUnterabschnittberschrift">
    <w:name w:val="Revision Unterabschnitt Überschrift"/>
    <w:basedOn w:val="Standard"/>
    <w:next w:val="RevisionParagraphBezeichner"/>
    <w:pPr>
      <w:keepNext/>
      <w:spacing w:after="240"/>
      <w:jc w:val="center"/>
      <w:outlineLvl w:val="6"/>
    </w:pPr>
    <w:rPr>
      <w:color w:val="800000"/>
    </w:rPr>
  </w:style>
  <w:style w:type="paragraph" w:customStyle="1" w:styleId="RevisionTitelBezeichner">
    <w:name w:val="Revision Titel Bezeichner"/>
    <w:basedOn w:val="Standard"/>
    <w:next w:val="RevisionTitelberschrift"/>
    <w:pPr>
      <w:keepNext/>
      <w:spacing w:before="480"/>
      <w:jc w:val="center"/>
      <w:outlineLvl w:val="6"/>
    </w:pPr>
    <w:rPr>
      <w:color w:val="800000"/>
    </w:rPr>
  </w:style>
  <w:style w:type="paragraph" w:customStyle="1" w:styleId="RevisionTitelberschrift">
    <w:name w:val="Revision Titel Überschrift"/>
    <w:basedOn w:val="Standard"/>
    <w:next w:val="RevisionParagraphBezeichner"/>
    <w:pPr>
      <w:keepNext/>
      <w:spacing w:after="240"/>
      <w:jc w:val="center"/>
      <w:outlineLvl w:val="6"/>
    </w:pPr>
    <w:rPr>
      <w:color w:val="800000"/>
    </w:rPr>
  </w:style>
  <w:style w:type="paragraph" w:customStyle="1" w:styleId="RevisionUntertitelBezeichner">
    <w:name w:val="Revision Untertitel Bezeichner"/>
    <w:basedOn w:val="Standard"/>
    <w:next w:val="RevisionUntertitelberschrift"/>
    <w:pPr>
      <w:keepNext/>
      <w:spacing w:before="480"/>
      <w:jc w:val="center"/>
      <w:outlineLvl w:val="6"/>
    </w:pPr>
    <w:rPr>
      <w:color w:val="800000"/>
    </w:rPr>
  </w:style>
  <w:style w:type="paragraph" w:customStyle="1" w:styleId="RevisionUntertitelberschrift">
    <w:name w:val="Revision Untertitel Überschrift"/>
    <w:basedOn w:val="Standard"/>
    <w:next w:val="RevisionParagraphBezeichner"/>
    <w:pPr>
      <w:keepNext/>
      <w:spacing w:after="240"/>
      <w:jc w:val="center"/>
      <w:outlineLvl w:val="6"/>
    </w:pPr>
    <w:rPr>
      <w:color w:val="800000"/>
    </w:rPr>
  </w:style>
  <w:style w:type="paragraph" w:customStyle="1" w:styleId="RevisionArtikelBezeichnermanuell">
    <w:name w:val="Revision Artikel Bezeichner (manuell)"/>
    <w:basedOn w:val="Standard"/>
    <w:next w:val="RevisionArtikelberschrift"/>
    <w:pPr>
      <w:keepNext/>
      <w:spacing w:before="480" w:after="240"/>
      <w:jc w:val="center"/>
      <w:outlineLvl w:val="7"/>
    </w:pPr>
    <w:rPr>
      <w:color w:val="800000"/>
      <w:sz w:val="28"/>
    </w:rPr>
  </w:style>
  <w:style w:type="paragraph" w:customStyle="1" w:styleId="RevisionArtikelBezeichner">
    <w:name w:val="Revision Artikel Bezeichner"/>
    <w:basedOn w:val="Standard"/>
    <w:next w:val="RevisionArtikelberschrift"/>
    <w:pPr>
      <w:keepNext/>
      <w:numPr>
        <w:numId w:val="26"/>
      </w:numPr>
      <w:spacing w:before="480" w:after="240"/>
      <w:jc w:val="center"/>
      <w:outlineLvl w:val="7"/>
    </w:pPr>
    <w:rPr>
      <w:color w:val="800000"/>
      <w:sz w:val="28"/>
    </w:rPr>
  </w:style>
  <w:style w:type="paragraph" w:customStyle="1" w:styleId="RevisionArtikelberschrift">
    <w:name w:val="Revision Artikel Überschrift"/>
    <w:basedOn w:val="Standard"/>
    <w:next w:val="RevisionJuristischerAbsatz"/>
    <w:pPr>
      <w:keepNext/>
      <w:spacing w:after="240"/>
      <w:jc w:val="center"/>
      <w:outlineLvl w:val="7"/>
    </w:pPr>
    <w:rPr>
      <w:color w:val="800000"/>
      <w:sz w:val="28"/>
    </w:rPr>
  </w:style>
  <w:style w:type="paragraph" w:customStyle="1" w:styleId="RevisionBezeichnungStammdokument">
    <w:name w:val="Revision Bezeichnung (Stammdokument)"/>
    <w:basedOn w:val="Standard"/>
    <w:next w:val="RevisionKurzbezeichnung-AbkrzungStammdokument"/>
    <w:pPr>
      <w:jc w:val="center"/>
      <w:outlineLvl w:val="6"/>
    </w:pPr>
    <w:rPr>
      <w:color w:val="800000"/>
      <w:sz w:val="28"/>
    </w:rPr>
  </w:style>
  <w:style w:type="paragraph" w:customStyle="1" w:styleId="RevisionKurzbezeichnung-AbkrzungStammdokument">
    <w:name w:val="Revision Kurzbezeichnung - Abkürzung (Stammdokument)"/>
    <w:basedOn w:val="Standard"/>
    <w:pPr>
      <w:jc w:val="center"/>
    </w:pPr>
    <w:rPr>
      <w:color w:val="800000"/>
      <w:sz w:val="26"/>
    </w:rPr>
  </w:style>
  <w:style w:type="paragraph" w:customStyle="1" w:styleId="RevisionEingangsformelStandardStammdokument">
    <w:name w:val="Revision Eingangsformel Standard (Stammdokument)"/>
    <w:basedOn w:val="Standard"/>
    <w:pPr>
      <w:ind w:firstLine="425"/>
    </w:pPr>
    <w:rPr>
      <w:color w:val="800000"/>
    </w:rPr>
  </w:style>
  <w:style w:type="paragraph" w:customStyle="1" w:styleId="RevisionEingangsformelAufzhlungStammdokument">
    <w:name w:val="Revision Eingangsformel Aufzählung (Stammdokument)"/>
    <w:basedOn w:val="Standard"/>
    <w:pPr>
      <w:numPr>
        <w:numId w:val="12"/>
      </w:numPr>
    </w:pPr>
    <w:rPr>
      <w:color w:val="800000"/>
    </w:rPr>
  </w:style>
  <w:style w:type="paragraph" w:customStyle="1" w:styleId="RevisionVerzeichnisTitelStammdokument">
    <w:name w:val="Revision Verzeichnis Titel (Stammdokument)"/>
    <w:basedOn w:val="Standard"/>
    <w:next w:val="RevisionVerzeichnis2"/>
    <w:pPr>
      <w:jc w:val="center"/>
    </w:pPr>
    <w:rPr>
      <w:color w:val="800000"/>
    </w:rPr>
  </w:style>
  <w:style w:type="paragraph" w:customStyle="1" w:styleId="RevisionVerzeichnis1">
    <w:name w:val="Revision Verzeichnis 1"/>
    <w:basedOn w:val="Standard"/>
    <w:pPr>
      <w:tabs>
        <w:tab w:val="left" w:pos="1191"/>
      </w:tabs>
      <w:ind w:left="1191" w:hanging="1191"/>
    </w:pPr>
    <w:rPr>
      <w:color w:val="800000"/>
    </w:rPr>
  </w:style>
  <w:style w:type="paragraph" w:customStyle="1" w:styleId="RevisionVerzeichnis2">
    <w:name w:val="Revision Verzeichnis 2"/>
    <w:basedOn w:val="Standard"/>
    <w:pPr>
      <w:keepNext/>
      <w:spacing w:before="240" w:line="360" w:lineRule="auto"/>
      <w:jc w:val="center"/>
    </w:pPr>
    <w:rPr>
      <w:color w:val="800000"/>
    </w:rPr>
  </w:style>
  <w:style w:type="paragraph" w:customStyle="1" w:styleId="RevisionVerzeichnis3">
    <w:name w:val="Revision Verzeichnis 3"/>
    <w:basedOn w:val="Standard"/>
    <w:pPr>
      <w:keepNext/>
      <w:spacing w:before="240" w:line="360" w:lineRule="auto"/>
      <w:jc w:val="center"/>
    </w:pPr>
    <w:rPr>
      <w:color w:val="800000"/>
      <w:sz w:val="18"/>
    </w:rPr>
  </w:style>
  <w:style w:type="paragraph" w:customStyle="1" w:styleId="RevisionVerzeichnis4">
    <w:name w:val="Revision Verzeichnis 4"/>
    <w:basedOn w:val="Standard"/>
    <w:pPr>
      <w:keepNext/>
      <w:spacing w:before="240" w:line="360" w:lineRule="auto"/>
      <w:jc w:val="center"/>
    </w:pPr>
    <w:rPr>
      <w:color w:val="800000"/>
      <w:sz w:val="18"/>
    </w:rPr>
  </w:style>
  <w:style w:type="paragraph" w:customStyle="1" w:styleId="RevisionVerzeichnis5">
    <w:name w:val="Revision Verzeichnis 5"/>
    <w:basedOn w:val="Standard"/>
    <w:pPr>
      <w:keepNext/>
      <w:spacing w:before="240" w:line="360" w:lineRule="auto"/>
      <w:jc w:val="center"/>
    </w:pPr>
    <w:rPr>
      <w:color w:val="800000"/>
      <w:sz w:val="18"/>
    </w:rPr>
  </w:style>
  <w:style w:type="paragraph" w:customStyle="1" w:styleId="RevisionVerzeichnis6">
    <w:name w:val="Revision Verzeichnis 6"/>
    <w:basedOn w:val="Standard"/>
    <w:pPr>
      <w:keepNext/>
      <w:spacing w:before="240" w:line="360" w:lineRule="auto"/>
      <w:jc w:val="center"/>
    </w:pPr>
    <w:rPr>
      <w:color w:val="800000"/>
      <w:sz w:val="18"/>
    </w:rPr>
  </w:style>
  <w:style w:type="paragraph" w:customStyle="1" w:styleId="RevisionVerzeichnis7">
    <w:name w:val="Revision Verzeichnis 7"/>
    <w:basedOn w:val="Standard"/>
    <w:pPr>
      <w:keepNext/>
      <w:spacing w:before="240" w:line="360" w:lineRule="auto"/>
      <w:jc w:val="center"/>
    </w:pPr>
    <w:rPr>
      <w:color w:val="800000"/>
      <w:sz w:val="16"/>
    </w:rPr>
  </w:style>
  <w:style w:type="paragraph" w:customStyle="1" w:styleId="RevisionVerzeichnis8">
    <w:name w:val="Revision Verzeichnis 8"/>
    <w:basedOn w:val="Standard"/>
    <w:pPr>
      <w:keepNext/>
      <w:spacing w:before="240" w:line="360" w:lineRule="auto"/>
      <w:jc w:val="center"/>
    </w:pPr>
    <w:rPr>
      <w:color w:val="800000"/>
      <w:sz w:val="16"/>
    </w:rPr>
  </w:style>
  <w:style w:type="paragraph" w:customStyle="1" w:styleId="RevisionVerzeichnis9">
    <w:name w:val="Revision Verzeichnis 9"/>
    <w:basedOn w:val="Standard"/>
    <w:pPr>
      <w:tabs>
        <w:tab w:val="left" w:pos="624"/>
      </w:tabs>
      <w:ind w:left="624" w:hanging="624"/>
    </w:pPr>
    <w:rPr>
      <w:color w:val="800000"/>
      <w:sz w:val="16"/>
    </w:rPr>
  </w:style>
  <w:style w:type="paragraph" w:customStyle="1" w:styleId="RevisionAnlageBezeichner">
    <w:name w:val="Revision Anlage Bezeichner"/>
    <w:basedOn w:val="Standard"/>
    <w:next w:val="RevisionAnlageVerweis"/>
    <w:pPr>
      <w:spacing w:before="240"/>
      <w:jc w:val="right"/>
      <w:outlineLvl w:val="6"/>
    </w:pPr>
    <w:rPr>
      <w:color w:val="800000"/>
      <w:sz w:val="26"/>
    </w:rPr>
  </w:style>
  <w:style w:type="paragraph" w:customStyle="1" w:styleId="RevisionAnlageberschrift">
    <w:name w:val="Revision Anlage Überschrift"/>
    <w:basedOn w:val="Standard"/>
    <w:next w:val="RevisionAnlageText"/>
    <w:pPr>
      <w:jc w:val="center"/>
      <w:outlineLvl w:val="6"/>
    </w:pPr>
    <w:rPr>
      <w:color w:val="800000"/>
      <w:sz w:val="26"/>
    </w:rPr>
  </w:style>
  <w:style w:type="paragraph" w:customStyle="1" w:styleId="RevisionAnlageVerzeichnisTitel">
    <w:name w:val="Revision Anlage Verzeichnis Titel"/>
    <w:basedOn w:val="Standard"/>
    <w:next w:val="RevisionAnlageVerzeichnis1"/>
    <w:pPr>
      <w:jc w:val="center"/>
    </w:pPr>
    <w:rPr>
      <w:color w:val="800000"/>
      <w:sz w:val="26"/>
    </w:rPr>
  </w:style>
  <w:style w:type="paragraph" w:customStyle="1" w:styleId="RevisionAnlageVerzeichnis1">
    <w:name w:val="Revision Anlage Verzeichnis 1"/>
    <w:basedOn w:val="Standard"/>
    <w:pPr>
      <w:jc w:val="center"/>
    </w:pPr>
    <w:rPr>
      <w:color w:val="800000"/>
      <w:sz w:val="24"/>
    </w:rPr>
  </w:style>
  <w:style w:type="paragraph" w:customStyle="1" w:styleId="RevisionAnlageVerzeichnis2">
    <w:name w:val="Revision Anlage Verzeichnis 2"/>
    <w:basedOn w:val="Standard"/>
    <w:pPr>
      <w:jc w:val="center"/>
    </w:pPr>
    <w:rPr>
      <w:color w:val="800000"/>
      <w:sz w:val="24"/>
    </w:rPr>
  </w:style>
  <w:style w:type="paragraph" w:customStyle="1" w:styleId="RevisionAnlageVerzeichnis3">
    <w:name w:val="Revision Anlage Verzeichnis 3"/>
    <w:basedOn w:val="Standard"/>
    <w:pPr>
      <w:jc w:val="center"/>
    </w:pPr>
    <w:rPr>
      <w:color w:val="800000"/>
    </w:rPr>
  </w:style>
  <w:style w:type="paragraph" w:customStyle="1" w:styleId="RevisionAnlageVerzeichnis4">
    <w:name w:val="Revision Anlage Verzeichnis 4"/>
    <w:basedOn w:val="Standard"/>
    <w:pPr>
      <w:jc w:val="center"/>
    </w:pPr>
    <w:rPr>
      <w:color w:val="800000"/>
    </w:rPr>
  </w:style>
  <w:style w:type="paragraph" w:customStyle="1" w:styleId="Revisionberschrift1">
    <w:name w:val="Revision Überschrift 1"/>
    <w:basedOn w:val="Standard"/>
    <w:next w:val="RevisionAnlageText"/>
    <w:pPr>
      <w:keepNext/>
      <w:spacing w:before="240" w:after="60"/>
    </w:pPr>
    <w:rPr>
      <w:color w:val="800000"/>
      <w:kern w:val="32"/>
    </w:rPr>
  </w:style>
  <w:style w:type="paragraph" w:customStyle="1" w:styleId="Revisionberschrift2">
    <w:name w:val="Revision Überschrift 2"/>
    <w:basedOn w:val="Standard"/>
    <w:next w:val="RevisionAnlageText"/>
    <w:pPr>
      <w:keepNext/>
      <w:spacing w:before="240" w:after="60"/>
    </w:pPr>
    <w:rPr>
      <w:color w:val="800000"/>
    </w:rPr>
  </w:style>
  <w:style w:type="paragraph" w:customStyle="1" w:styleId="Revisionberschrift3">
    <w:name w:val="Revision Überschrift 3"/>
    <w:basedOn w:val="Standard"/>
    <w:next w:val="RevisionAnlageText"/>
    <w:pPr>
      <w:keepNext/>
      <w:spacing w:before="240" w:after="60"/>
    </w:pPr>
    <w:rPr>
      <w:color w:val="800000"/>
    </w:rPr>
  </w:style>
  <w:style w:type="paragraph" w:customStyle="1" w:styleId="Revisionberschrift4">
    <w:name w:val="Revision Überschrift 4"/>
    <w:basedOn w:val="Standard"/>
    <w:next w:val="RevisionAnlageText"/>
    <w:pPr>
      <w:keepNext/>
      <w:spacing w:before="240" w:after="60"/>
    </w:pPr>
    <w:rPr>
      <w:color w:val="800000"/>
    </w:rPr>
  </w:style>
  <w:style w:type="paragraph" w:customStyle="1" w:styleId="RevisionAnlageText">
    <w:name w:val="Revision Anlage Text"/>
    <w:basedOn w:val="Standard"/>
    <w:rPr>
      <w:color w:val="800000"/>
    </w:rPr>
  </w:style>
  <w:style w:type="paragraph" w:customStyle="1" w:styleId="RevisionListeStufe1">
    <w:name w:val="Revision Liste (Stufe 1)"/>
    <w:basedOn w:val="Standard"/>
    <w:pPr>
      <w:numPr>
        <w:numId w:val="18"/>
      </w:numPr>
      <w:tabs>
        <w:tab w:val="left" w:pos="0"/>
      </w:tabs>
    </w:pPr>
    <w:rPr>
      <w:color w:val="800000"/>
    </w:rPr>
  </w:style>
  <w:style w:type="paragraph" w:customStyle="1" w:styleId="RevisionListeStufe1manuell">
    <w:name w:val="Revision Liste (Stufe 1) (manuell)"/>
    <w:basedOn w:val="Standard"/>
    <w:pPr>
      <w:tabs>
        <w:tab w:val="left" w:pos="425"/>
      </w:tabs>
      <w:ind w:left="425" w:hanging="425"/>
    </w:pPr>
    <w:rPr>
      <w:color w:val="800000"/>
    </w:rPr>
  </w:style>
  <w:style w:type="paragraph" w:customStyle="1" w:styleId="RevisionListeFolgeabsatzStufe1">
    <w:name w:val="Revision Liste Folgeabsatz (Stufe 1)"/>
    <w:basedOn w:val="Standard"/>
    <w:pPr>
      <w:numPr>
        <w:ilvl w:val="1"/>
        <w:numId w:val="18"/>
      </w:numPr>
    </w:pPr>
    <w:rPr>
      <w:color w:val="800000"/>
    </w:rPr>
  </w:style>
  <w:style w:type="paragraph" w:customStyle="1" w:styleId="RevisionListeStufe2">
    <w:name w:val="Revision Liste (Stufe 2)"/>
    <w:basedOn w:val="Standard"/>
    <w:pPr>
      <w:numPr>
        <w:ilvl w:val="2"/>
        <w:numId w:val="18"/>
      </w:numPr>
    </w:pPr>
    <w:rPr>
      <w:color w:val="800000"/>
    </w:rPr>
  </w:style>
  <w:style w:type="paragraph" w:customStyle="1" w:styleId="RevisionListeStufe2manuell">
    <w:name w:val="Revision Liste (Stufe 2) (manuell)"/>
    <w:basedOn w:val="Standard"/>
    <w:pPr>
      <w:tabs>
        <w:tab w:val="left" w:pos="850"/>
      </w:tabs>
      <w:ind w:left="850" w:hanging="425"/>
    </w:pPr>
    <w:rPr>
      <w:color w:val="800000"/>
    </w:rPr>
  </w:style>
  <w:style w:type="paragraph" w:customStyle="1" w:styleId="RevisionListeFolgeabsatzStufe2">
    <w:name w:val="Revision Liste Folgeabsatz (Stufe 2)"/>
    <w:basedOn w:val="Standard"/>
    <w:pPr>
      <w:numPr>
        <w:ilvl w:val="3"/>
        <w:numId w:val="18"/>
      </w:numPr>
    </w:pPr>
    <w:rPr>
      <w:color w:val="800000"/>
    </w:rPr>
  </w:style>
  <w:style w:type="paragraph" w:customStyle="1" w:styleId="RevisionListeStufe3">
    <w:name w:val="Revision Liste (Stufe 3)"/>
    <w:basedOn w:val="Standard"/>
    <w:pPr>
      <w:numPr>
        <w:ilvl w:val="4"/>
        <w:numId w:val="18"/>
      </w:numPr>
    </w:pPr>
    <w:rPr>
      <w:color w:val="800000"/>
    </w:rPr>
  </w:style>
  <w:style w:type="paragraph" w:customStyle="1" w:styleId="RevisionListeStufe3manuell">
    <w:name w:val="Revision Liste (Stufe 3) (manuell)"/>
    <w:basedOn w:val="Standard"/>
    <w:pPr>
      <w:tabs>
        <w:tab w:val="left" w:pos="1276"/>
      </w:tabs>
      <w:ind w:left="1276" w:hanging="425"/>
    </w:pPr>
    <w:rPr>
      <w:color w:val="800000"/>
    </w:rPr>
  </w:style>
  <w:style w:type="paragraph" w:customStyle="1" w:styleId="RevisionListeFolgeabsatzStufe3">
    <w:name w:val="Revision Liste Folgeabsatz (Stufe 3)"/>
    <w:basedOn w:val="Standard"/>
    <w:pPr>
      <w:numPr>
        <w:ilvl w:val="5"/>
        <w:numId w:val="18"/>
      </w:numPr>
    </w:pPr>
    <w:rPr>
      <w:color w:val="800000"/>
    </w:rPr>
  </w:style>
  <w:style w:type="paragraph" w:customStyle="1" w:styleId="RevisionListeStufe4">
    <w:name w:val="Revision Liste (Stufe 4)"/>
    <w:basedOn w:val="Standard"/>
    <w:pPr>
      <w:numPr>
        <w:ilvl w:val="6"/>
        <w:numId w:val="18"/>
      </w:numPr>
    </w:pPr>
    <w:rPr>
      <w:color w:val="800000"/>
    </w:rPr>
  </w:style>
  <w:style w:type="paragraph" w:customStyle="1" w:styleId="RevisionListeStufe4manuell">
    <w:name w:val="Revision Liste (Stufe 4) (manuell)"/>
    <w:basedOn w:val="Standard"/>
    <w:pPr>
      <w:tabs>
        <w:tab w:val="left" w:pos="1984"/>
      </w:tabs>
      <w:ind w:left="1984" w:hanging="709"/>
    </w:pPr>
    <w:rPr>
      <w:color w:val="800000"/>
    </w:rPr>
  </w:style>
  <w:style w:type="paragraph" w:customStyle="1" w:styleId="RevisionListeFolgeabsatzStufe4">
    <w:name w:val="Revision Liste Folgeabsatz (Stufe 4)"/>
    <w:basedOn w:val="Standard"/>
    <w:pPr>
      <w:numPr>
        <w:ilvl w:val="7"/>
        <w:numId w:val="18"/>
      </w:numPr>
    </w:pPr>
    <w:rPr>
      <w:color w:val="800000"/>
    </w:rPr>
  </w:style>
  <w:style w:type="paragraph" w:customStyle="1" w:styleId="RevisionAufzhlungStufe1">
    <w:name w:val="Revision Aufzählung (Stufe 1)"/>
    <w:basedOn w:val="Standard"/>
    <w:pPr>
      <w:numPr>
        <w:numId w:val="17"/>
      </w:numPr>
      <w:tabs>
        <w:tab w:val="left" w:pos="0"/>
      </w:tabs>
    </w:pPr>
    <w:rPr>
      <w:color w:val="800000"/>
    </w:rPr>
  </w:style>
  <w:style w:type="paragraph" w:customStyle="1" w:styleId="RevisionAufzhlungFolgeabsatzStufe1">
    <w:name w:val="Revision Aufzählung Folgeabsatz (Stufe 1)"/>
    <w:basedOn w:val="Standard"/>
    <w:pPr>
      <w:tabs>
        <w:tab w:val="left" w:pos="425"/>
      </w:tabs>
      <w:ind w:left="425"/>
    </w:pPr>
    <w:rPr>
      <w:color w:val="800000"/>
    </w:rPr>
  </w:style>
  <w:style w:type="paragraph" w:customStyle="1" w:styleId="RevisionAufzhlungStufe2">
    <w:name w:val="Revision Aufzählung (Stufe 2)"/>
    <w:basedOn w:val="Standard"/>
    <w:pPr>
      <w:numPr>
        <w:numId w:val="25"/>
      </w:numPr>
      <w:tabs>
        <w:tab w:val="left" w:pos="425"/>
      </w:tabs>
    </w:pPr>
    <w:rPr>
      <w:color w:val="800000"/>
    </w:rPr>
  </w:style>
  <w:style w:type="paragraph" w:customStyle="1" w:styleId="RevisionAufzhlungFolgeabsatzStufe2">
    <w:name w:val="Revision Aufzählung Folgeabsatz (Stufe 2)"/>
    <w:basedOn w:val="Standard"/>
    <w:pPr>
      <w:tabs>
        <w:tab w:val="left" w:pos="794"/>
      </w:tabs>
      <w:ind w:left="850"/>
    </w:pPr>
    <w:rPr>
      <w:color w:val="800000"/>
    </w:rPr>
  </w:style>
  <w:style w:type="paragraph" w:customStyle="1" w:styleId="RevisionAufzhlungStufe3">
    <w:name w:val="Revision Aufzählung (Stufe 3)"/>
    <w:basedOn w:val="Standard"/>
    <w:pPr>
      <w:numPr>
        <w:numId w:val="31"/>
      </w:numPr>
      <w:tabs>
        <w:tab w:val="left" w:pos="850"/>
      </w:tabs>
    </w:pPr>
    <w:rPr>
      <w:color w:val="800000"/>
    </w:rPr>
  </w:style>
  <w:style w:type="paragraph" w:customStyle="1" w:styleId="RevisionAufzhlungFolgeabsatzStufe3">
    <w:name w:val="Revision Aufzählung Folgeabsatz (Stufe 3)"/>
    <w:basedOn w:val="Standard"/>
    <w:pPr>
      <w:tabs>
        <w:tab w:val="left" w:pos="1276"/>
      </w:tabs>
      <w:ind w:left="1276"/>
    </w:pPr>
    <w:rPr>
      <w:color w:val="800000"/>
    </w:rPr>
  </w:style>
  <w:style w:type="paragraph" w:customStyle="1" w:styleId="RevisionAufzhlungStufe4">
    <w:name w:val="Revision Aufzählung (Stufe 4)"/>
    <w:basedOn w:val="Standard"/>
    <w:pPr>
      <w:numPr>
        <w:numId w:val="19"/>
      </w:numPr>
      <w:tabs>
        <w:tab w:val="left" w:pos="1276"/>
      </w:tabs>
    </w:pPr>
    <w:rPr>
      <w:color w:val="800000"/>
    </w:rPr>
  </w:style>
  <w:style w:type="paragraph" w:customStyle="1" w:styleId="RevisionAufzhlungFolgeabsatzStufe4">
    <w:name w:val="Revision Aufzählung Folgeabsatz (Stufe 4)"/>
    <w:basedOn w:val="Standard"/>
    <w:pPr>
      <w:tabs>
        <w:tab w:val="left" w:pos="1701"/>
      </w:tabs>
      <w:ind w:left="1701"/>
    </w:pPr>
    <w:rPr>
      <w:color w:val="800000"/>
    </w:rPr>
  </w:style>
  <w:style w:type="paragraph" w:customStyle="1" w:styleId="RevisionAufzhlungStufe5">
    <w:name w:val="Revision Aufzählung (Stufe 5)"/>
    <w:basedOn w:val="Standard"/>
    <w:pPr>
      <w:numPr>
        <w:numId w:val="23"/>
      </w:numPr>
      <w:tabs>
        <w:tab w:val="left" w:pos="1701"/>
      </w:tabs>
    </w:pPr>
    <w:rPr>
      <w:color w:val="800000"/>
    </w:rPr>
  </w:style>
  <w:style w:type="paragraph" w:customStyle="1" w:styleId="RevisionAufzhlungFolgeabsatzStufe5">
    <w:name w:val="Revision Aufzählung Folgeabsatz (Stufe 5)"/>
    <w:basedOn w:val="Standard"/>
    <w:pPr>
      <w:tabs>
        <w:tab w:val="left" w:pos="2126"/>
      </w:tabs>
      <w:ind w:left="2126"/>
    </w:pPr>
    <w:rPr>
      <w:color w:val="800000"/>
    </w:rPr>
  </w:style>
  <w:style w:type="paragraph" w:customStyle="1" w:styleId="RevisionFunotentext">
    <w:name w:val="Revision Fußnotentext"/>
    <w:basedOn w:val="Funotentext"/>
    <w:rPr>
      <w:color w:val="800000"/>
    </w:rPr>
  </w:style>
  <w:style w:type="paragraph" w:customStyle="1" w:styleId="RevisionFormel">
    <w:name w:val="Revision Formel"/>
    <w:basedOn w:val="Standard"/>
    <w:pPr>
      <w:spacing w:before="240" w:after="240"/>
      <w:jc w:val="center"/>
    </w:pPr>
    <w:rPr>
      <w:color w:val="800000"/>
    </w:rPr>
  </w:style>
  <w:style w:type="paragraph" w:customStyle="1" w:styleId="RevisionGrafik">
    <w:name w:val="Revision Grafik"/>
    <w:basedOn w:val="Standard"/>
    <w:next w:val="RevisionGrafikTitel"/>
    <w:pPr>
      <w:spacing w:before="240" w:after="240"/>
      <w:jc w:val="center"/>
    </w:pPr>
    <w:rPr>
      <w:color w:val="800000"/>
    </w:rPr>
  </w:style>
  <w:style w:type="paragraph" w:customStyle="1" w:styleId="RevisionVerzeichnisTitelnderungsdokument">
    <w:name w:val="Revision Verzeichnis Titel (Änderungsdokument)"/>
    <w:basedOn w:val="Standard"/>
    <w:next w:val="RevisionVerzeichnis1"/>
    <w:pPr>
      <w:jc w:val="center"/>
    </w:pPr>
    <w:rPr>
      <w:color w:val="800000"/>
    </w:rPr>
  </w:style>
  <w:style w:type="paragraph" w:customStyle="1" w:styleId="RevisionAnlageVerweis">
    <w:name w:val="Revision Anlage Verweis"/>
    <w:basedOn w:val="Standard"/>
    <w:next w:val="RevisionAnlageberschrift"/>
    <w:pPr>
      <w:spacing w:before="0"/>
      <w:jc w:val="right"/>
    </w:pPr>
    <w:rPr>
      <w:color w:val="800000"/>
    </w:rPr>
  </w:style>
  <w:style w:type="paragraph" w:customStyle="1" w:styleId="RevisionGrafikTitel">
    <w:name w:val="Revision Grafik Titel"/>
    <w:basedOn w:val="Standard"/>
    <w:next w:val="RevisionGrafik"/>
    <w:pPr>
      <w:spacing w:before="0"/>
      <w:jc w:val="center"/>
    </w:pPr>
    <w:rPr>
      <w:color w:val="800000"/>
      <w:sz w:val="18"/>
    </w:rPr>
  </w:style>
  <w:style w:type="paragraph" w:customStyle="1" w:styleId="Bezeichnungnderungsdokument">
    <w:name w:val="Bezeichnung (Änderungsdokument)"/>
    <w:basedOn w:val="Standard"/>
    <w:next w:val="Kurzbezeichnung-Abkrzungnderungsdokument"/>
    <w:pPr>
      <w:jc w:val="center"/>
      <w:outlineLvl w:val="0"/>
    </w:pPr>
    <w:rPr>
      <w:b/>
      <w:sz w:val="26"/>
    </w:rPr>
  </w:style>
  <w:style w:type="paragraph" w:customStyle="1" w:styleId="Kurzbezeichnung-Abkrzungnderungsdokument">
    <w:name w:val="Kurzbezeichnung - Abkürzung (Änderungsdokument)"/>
    <w:basedOn w:val="Standard"/>
    <w:next w:val="Ausfertigungsdatumnderungsdokument"/>
    <w:pPr>
      <w:spacing w:before="240"/>
      <w:jc w:val="center"/>
    </w:pPr>
    <w:rPr>
      <w:b/>
      <w:sz w:val="26"/>
    </w:rPr>
  </w:style>
  <w:style w:type="paragraph" w:customStyle="1" w:styleId="Ausfertigungsdatumnderungsdokument">
    <w:name w:val="Ausfertigungsdatum (Änderungsdokument)"/>
    <w:basedOn w:val="Standard"/>
    <w:next w:val="EingangsformelStandardnderungsdokument"/>
    <w:pPr>
      <w:spacing w:before="240"/>
      <w:jc w:val="center"/>
    </w:pPr>
    <w:rPr>
      <w:b/>
    </w:rPr>
  </w:style>
  <w:style w:type="paragraph" w:customStyle="1" w:styleId="EingangsformelStandardnderungsdokument">
    <w:name w:val="Eingangsformel Standard (Änderungsdokument)"/>
    <w:basedOn w:val="Standard"/>
    <w:next w:val="EingangsformelAufzhlungnderungsdokument"/>
    <w:pPr>
      <w:ind w:firstLine="425"/>
    </w:pPr>
  </w:style>
  <w:style w:type="paragraph" w:customStyle="1" w:styleId="EingangsformelAufzhlungnderungsdokument">
    <w:name w:val="Eingangsformel Aufzählung (Änderungsdokument)"/>
    <w:basedOn w:val="Standard"/>
    <w:pPr>
      <w:numPr>
        <w:numId w:val="24"/>
      </w:numPr>
    </w:pPr>
  </w:style>
  <w:style w:type="paragraph" w:customStyle="1" w:styleId="EingangsformelFolgeabsatznderungsdokument">
    <w:name w:val="Eingangsformel Folgeabsatz (Änderungsdokument)"/>
    <w:basedOn w:val="Standard"/>
  </w:style>
  <w:style w:type="paragraph" w:customStyle="1" w:styleId="ArtikelBezeichner">
    <w:name w:val="Artikel Bezeichner"/>
    <w:basedOn w:val="Standard"/>
    <w:next w:val="Artikelberschrift"/>
    <w:pPr>
      <w:keepNext/>
      <w:numPr>
        <w:numId w:val="15"/>
      </w:numPr>
      <w:spacing w:before="480" w:after="240"/>
      <w:jc w:val="center"/>
      <w:outlineLvl w:val="1"/>
    </w:pPr>
    <w:rPr>
      <w:b/>
      <w:sz w:val="28"/>
    </w:rPr>
  </w:style>
  <w:style w:type="paragraph" w:customStyle="1" w:styleId="Artikelberschrift">
    <w:name w:val="Artikel Überschrift"/>
    <w:basedOn w:val="Standard"/>
    <w:next w:val="JuristischerAbsatznummeriert"/>
    <w:pPr>
      <w:keepNext/>
      <w:spacing w:after="240"/>
      <w:jc w:val="center"/>
      <w:outlineLvl w:val="1"/>
    </w:pPr>
    <w:rPr>
      <w:b/>
      <w:sz w:val="28"/>
    </w:rPr>
  </w:style>
  <w:style w:type="paragraph" w:customStyle="1" w:styleId="ArtikelBezeichnermanuell">
    <w:name w:val="Artikel Bezeichner (manuell)"/>
    <w:basedOn w:val="Standard"/>
    <w:pPr>
      <w:keepNext/>
      <w:spacing w:before="480" w:after="240"/>
      <w:jc w:val="center"/>
    </w:pPr>
    <w:rPr>
      <w:b/>
      <w:sz w:val="28"/>
    </w:rPr>
  </w:style>
  <w:style w:type="paragraph" w:styleId="Verzeichnis1">
    <w:name w:val="toc 1"/>
    <w:basedOn w:val="Standard"/>
    <w:next w:val="Standard"/>
    <w:uiPriority w:val="39"/>
    <w:semiHidden/>
    <w:unhideWhenUsed/>
    <w:pPr>
      <w:tabs>
        <w:tab w:val="left" w:pos="1191"/>
      </w:tabs>
      <w:ind w:left="1191" w:hanging="1191"/>
    </w:pPr>
  </w:style>
  <w:style w:type="paragraph" w:customStyle="1" w:styleId="VerzeichnisTitelnderungsdokument">
    <w:name w:val="Verzeichnis Titel (Änderungsdokument)"/>
    <w:basedOn w:val="Standard"/>
    <w:pPr>
      <w:jc w:val="center"/>
    </w:pPr>
  </w:style>
  <w:style w:type="character" w:styleId="Hyperlink">
    <w:name w:val="Hyperlink"/>
    <w:basedOn w:val="Absatz-Standardschriftart"/>
    <w:uiPriority w:val="99"/>
    <w:unhideWhenUsed/>
    <w:rPr>
      <w:color w:val="0563C1"/>
      <w:u w:val="single"/>
    </w:rPr>
  </w:style>
  <w:style w:type="character" w:styleId="Hervorhebung">
    <w:name w:val="Emphasis"/>
    <w:basedOn w:val="Absatz-Standardschriftart"/>
    <w:uiPriority w:val="20"/>
    <w:qFormat/>
    <w:rsid w:val="00335F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226958">
      <w:bodyDiv w:val="1"/>
      <w:marLeft w:val="0"/>
      <w:marRight w:val="0"/>
      <w:marTop w:val="0"/>
      <w:marBottom w:val="0"/>
      <w:divBdr>
        <w:top w:val="none" w:sz="0" w:space="0" w:color="auto"/>
        <w:left w:val="none" w:sz="0" w:space="0" w:color="auto"/>
        <w:bottom w:val="none" w:sz="0" w:space="0" w:color="auto"/>
        <w:right w:val="none" w:sz="0" w:space="0" w:color="auto"/>
      </w:divBdr>
      <w:divsChild>
        <w:div w:id="887689780">
          <w:marLeft w:val="0"/>
          <w:marRight w:val="0"/>
          <w:marTop w:val="0"/>
          <w:marBottom w:val="0"/>
          <w:divBdr>
            <w:top w:val="none" w:sz="0" w:space="0" w:color="auto"/>
            <w:left w:val="none" w:sz="0" w:space="0" w:color="auto"/>
            <w:bottom w:val="none" w:sz="0" w:space="0" w:color="auto"/>
            <w:right w:val="none" w:sz="0" w:space="0" w:color="auto"/>
          </w:divBdr>
        </w:div>
        <w:div w:id="1386685606">
          <w:marLeft w:val="0"/>
          <w:marRight w:val="0"/>
          <w:marTop w:val="0"/>
          <w:marBottom w:val="0"/>
          <w:divBdr>
            <w:top w:val="none" w:sz="0" w:space="0" w:color="auto"/>
            <w:left w:val="none" w:sz="0" w:space="0" w:color="auto"/>
            <w:bottom w:val="none" w:sz="0" w:space="0" w:color="auto"/>
            <w:right w:val="none" w:sz="0" w:space="0" w:color="auto"/>
          </w:divBdr>
        </w:div>
      </w:divsChild>
    </w:div>
    <w:div w:id="149293277">
      <w:bodyDiv w:val="1"/>
      <w:marLeft w:val="0"/>
      <w:marRight w:val="0"/>
      <w:marTop w:val="0"/>
      <w:marBottom w:val="0"/>
      <w:divBdr>
        <w:top w:val="none" w:sz="0" w:space="0" w:color="auto"/>
        <w:left w:val="none" w:sz="0" w:space="0" w:color="auto"/>
        <w:bottom w:val="none" w:sz="0" w:space="0" w:color="auto"/>
        <w:right w:val="none" w:sz="0" w:space="0" w:color="auto"/>
      </w:divBdr>
    </w:div>
    <w:div w:id="276059912">
      <w:bodyDiv w:val="1"/>
      <w:marLeft w:val="0"/>
      <w:marRight w:val="0"/>
      <w:marTop w:val="0"/>
      <w:marBottom w:val="0"/>
      <w:divBdr>
        <w:top w:val="none" w:sz="0" w:space="0" w:color="auto"/>
        <w:left w:val="none" w:sz="0" w:space="0" w:color="auto"/>
        <w:bottom w:val="none" w:sz="0" w:space="0" w:color="auto"/>
        <w:right w:val="none" w:sz="0" w:space="0" w:color="auto"/>
      </w:divBdr>
      <w:divsChild>
        <w:div w:id="1990553922">
          <w:marLeft w:val="0"/>
          <w:marRight w:val="0"/>
          <w:marTop w:val="0"/>
          <w:marBottom w:val="0"/>
          <w:divBdr>
            <w:top w:val="none" w:sz="0" w:space="0" w:color="auto"/>
            <w:left w:val="none" w:sz="0" w:space="0" w:color="auto"/>
            <w:bottom w:val="none" w:sz="0" w:space="0" w:color="auto"/>
            <w:right w:val="none" w:sz="0" w:space="0" w:color="auto"/>
          </w:divBdr>
        </w:div>
        <w:div w:id="128516327">
          <w:marLeft w:val="0"/>
          <w:marRight w:val="0"/>
          <w:marTop w:val="0"/>
          <w:marBottom w:val="0"/>
          <w:divBdr>
            <w:top w:val="none" w:sz="0" w:space="0" w:color="auto"/>
            <w:left w:val="none" w:sz="0" w:space="0" w:color="auto"/>
            <w:bottom w:val="none" w:sz="0" w:space="0" w:color="auto"/>
            <w:right w:val="none" w:sz="0" w:space="0" w:color="auto"/>
          </w:divBdr>
        </w:div>
        <w:div w:id="434790678">
          <w:marLeft w:val="0"/>
          <w:marRight w:val="0"/>
          <w:marTop w:val="0"/>
          <w:marBottom w:val="0"/>
          <w:divBdr>
            <w:top w:val="none" w:sz="0" w:space="0" w:color="auto"/>
            <w:left w:val="none" w:sz="0" w:space="0" w:color="auto"/>
            <w:bottom w:val="none" w:sz="0" w:space="0" w:color="auto"/>
            <w:right w:val="none" w:sz="0" w:space="0" w:color="auto"/>
          </w:divBdr>
        </w:div>
        <w:div w:id="739668189">
          <w:marLeft w:val="0"/>
          <w:marRight w:val="0"/>
          <w:marTop w:val="0"/>
          <w:marBottom w:val="0"/>
          <w:divBdr>
            <w:top w:val="none" w:sz="0" w:space="0" w:color="auto"/>
            <w:left w:val="none" w:sz="0" w:space="0" w:color="auto"/>
            <w:bottom w:val="none" w:sz="0" w:space="0" w:color="auto"/>
            <w:right w:val="none" w:sz="0" w:space="0" w:color="auto"/>
          </w:divBdr>
        </w:div>
        <w:div w:id="8458610">
          <w:marLeft w:val="0"/>
          <w:marRight w:val="0"/>
          <w:marTop w:val="0"/>
          <w:marBottom w:val="0"/>
          <w:divBdr>
            <w:top w:val="none" w:sz="0" w:space="0" w:color="auto"/>
            <w:left w:val="none" w:sz="0" w:space="0" w:color="auto"/>
            <w:bottom w:val="none" w:sz="0" w:space="0" w:color="auto"/>
            <w:right w:val="none" w:sz="0" w:space="0" w:color="auto"/>
          </w:divBdr>
        </w:div>
        <w:div w:id="1070225094">
          <w:marLeft w:val="0"/>
          <w:marRight w:val="0"/>
          <w:marTop w:val="0"/>
          <w:marBottom w:val="0"/>
          <w:divBdr>
            <w:top w:val="none" w:sz="0" w:space="0" w:color="auto"/>
            <w:left w:val="none" w:sz="0" w:space="0" w:color="auto"/>
            <w:bottom w:val="none" w:sz="0" w:space="0" w:color="auto"/>
            <w:right w:val="none" w:sz="0" w:space="0" w:color="auto"/>
          </w:divBdr>
        </w:div>
      </w:divsChild>
    </w:div>
    <w:div w:id="276182662">
      <w:bodyDiv w:val="1"/>
      <w:marLeft w:val="0"/>
      <w:marRight w:val="0"/>
      <w:marTop w:val="0"/>
      <w:marBottom w:val="0"/>
      <w:divBdr>
        <w:top w:val="none" w:sz="0" w:space="0" w:color="auto"/>
        <w:left w:val="none" w:sz="0" w:space="0" w:color="auto"/>
        <w:bottom w:val="none" w:sz="0" w:space="0" w:color="auto"/>
        <w:right w:val="none" w:sz="0" w:space="0" w:color="auto"/>
      </w:divBdr>
      <w:divsChild>
        <w:div w:id="2050909670">
          <w:marLeft w:val="0"/>
          <w:marRight w:val="0"/>
          <w:marTop w:val="0"/>
          <w:marBottom w:val="0"/>
          <w:divBdr>
            <w:top w:val="none" w:sz="0" w:space="0" w:color="auto"/>
            <w:left w:val="none" w:sz="0" w:space="0" w:color="auto"/>
            <w:bottom w:val="none" w:sz="0" w:space="0" w:color="auto"/>
            <w:right w:val="none" w:sz="0" w:space="0" w:color="auto"/>
          </w:divBdr>
        </w:div>
        <w:div w:id="1606109973">
          <w:marLeft w:val="0"/>
          <w:marRight w:val="0"/>
          <w:marTop w:val="0"/>
          <w:marBottom w:val="0"/>
          <w:divBdr>
            <w:top w:val="none" w:sz="0" w:space="0" w:color="auto"/>
            <w:left w:val="none" w:sz="0" w:space="0" w:color="auto"/>
            <w:bottom w:val="none" w:sz="0" w:space="0" w:color="auto"/>
            <w:right w:val="none" w:sz="0" w:space="0" w:color="auto"/>
          </w:divBdr>
        </w:div>
      </w:divsChild>
    </w:div>
    <w:div w:id="412505461">
      <w:bodyDiv w:val="1"/>
      <w:marLeft w:val="0"/>
      <w:marRight w:val="0"/>
      <w:marTop w:val="0"/>
      <w:marBottom w:val="0"/>
      <w:divBdr>
        <w:top w:val="none" w:sz="0" w:space="0" w:color="auto"/>
        <w:left w:val="none" w:sz="0" w:space="0" w:color="auto"/>
        <w:bottom w:val="none" w:sz="0" w:space="0" w:color="auto"/>
        <w:right w:val="none" w:sz="0" w:space="0" w:color="auto"/>
      </w:divBdr>
    </w:div>
    <w:div w:id="631446864">
      <w:bodyDiv w:val="1"/>
      <w:marLeft w:val="0"/>
      <w:marRight w:val="0"/>
      <w:marTop w:val="0"/>
      <w:marBottom w:val="0"/>
      <w:divBdr>
        <w:top w:val="none" w:sz="0" w:space="0" w:color="auto"/>
        <w:left w:val="none" w:sz="0" w:space="0" w:color="auto"/>
        <w:bottom w:val="none" w:sz="0" w:space="0" w:color="auto"/>
        <w:right w:val="none" w:sz="0" w:space="0" w:color="auto"/>
      </w:divBdr>
    </w:div>
    <w:div w:id="637030706">
      <w:bodyDiv w:val="1"/>
      <w:marLeft w:val="0"/>
      <w:marRight w:val="0"/>
      <w:marTop w:val="0"/>
      <w:marBottom w:val="0"/>
      <w:divBdr>
        <w:top w:val="none" w:sz="0" w:space="0" w:color="auto"/>
        <w:left w:val="none" w:sz="0" w:space="0" w:color="auto"/>
        <w:bottom w:val="none" w:sz="0" w:space="0" w:color="auto"/>
        <w:right w:val="none" w:sz="0" w:space="0" w:color="auto"/>
      </w:divBdr>
      <w:divsChild>
        <w:div w:id="26951574">
          <w:marLeft w:val="0"/>
          <w:marRight w:val="0"/>
          <w:marTop w:val="0"/>
          <w:marBottom w:val="0"/>
          <w:divBdr>
            <w:top w:val="none" w:sz="0" w:space="0" w:color="auto"/>
            <w:left w:val="none" w:sz="0" w:space="0" w:color="auto"/>
            <w:bottom w:val="none" w:sz="0" w:space="0" w:color="auto"/>
            <w:right w:val="none" w:sz="0" w:space="0" w:color="auto"/>
          </w:divBdr>
        </w:div>
        <w:div w:id="165487681">
          <w:marLeft w:val="0"/>
          <w:marRight w:val="0"/>
          <w:marTop w:val="0"/>
          <w:marBottom w:val="0"/>
          <w:divBdr>
            <w:top w:val="none" w:sz="0" w:space="0" w:color="auto"/>
            <w:left w:val="none" w:sz="0" w:space="0" w:color="auto"/>
            <w:bottom w:val="none" w:sz="0" w:space="0" w:color="auto"/>
            <w:right w:val="none" w:sz="0" w:space="0" w:color="auto"/>
          </w:divBdr>
        </w:div>
        <w:div w:id="1429503453">
          <w:marLeft w:val="0"/>
          <w:marRight w:val="0"/>
          <w:marTop w:val="0"/>
          <w:marBottom w:val="0"/>
          <w:divBdr>
            <w:top w:val="none" w:sz="0" w:space="0" w:color="auto"/>
            <w:left w:val="none" w:sz="0" w:space="0" w:color="auto"/>
            <w:bottom w:val="none" w:sz="0" w:space="0" w:color="auto"/>
            <w:right w:val="none" w:sz="0" w:space="0" w:color="auto"/>
          </w:divBdr>
        </w:div>
      </w:divsChild>
    </w:div>
    <w:div w:id="723911081">
      <w:bodyDiv w:val="1"/>
      <w:marLeft w:val="0"/>
      <w:marRight w:val="0"/>
      <w:marTop w:val="0"/>
      <w:marBottom w:val="0"/>
      <w:divBdr>
        <w:top w:val="none" w:sz="0" w:space="0" w:color="auto"/>
        <w:left w:val="none" w:sz="0" w:space="0" w:color="auto"/>
        <w:bottom w:val="none" w:sz="0" w:space="0" w:color="auto"/>
        <w:right w:val="none" w:sz="0" w:space="0" w:color="auto"/>
      </w:divBdr>
      <w:divsChild>
        <w:div w:id="899828785">
          <w:marLeft w:val="0"/>
          <w:marRight w:val="0"/>
          <w:marTop w:val="0"/>
          <w:marBottom w:val="0"/>
          <w:divBdr>
            <w:top w:val="none" w:sz="0" w:space="0" w:color="auto"/>
            <w:left w:val="none" w:sz="0" w:space="0" w:color="auto"/>
            <w:bottom w:val="none" w:sz="0" w:space="0" w:color="auto"/>
            <w:right w:val="none" w:sz="0" w:space="0" w:color="auto"/>
          </w:divBdr>
        </w:div>
        <w:div w:id="547691765">
          <w:marLeft w:val="0"/>
          <w:marRight w:val="0"/>
          <w:marTop w:val="0"/>
          <w:marBottom w:val="0"/>
          <w:divBdr>
            <w:top w:val="none" w:sz="0" w:space="0" w:color="auto"/>
            <w:left w:val="none" w:sz="0" w:space="0" w:color="auto"/>
            <w:bottom w:val="none" w:sz="0" w:space="0" w:color="auto"/>
            <w:right w:val="none" w:sz="0" w:space="0" w:color="auto"/>
          </w:divBdr>
        </w:div>
        <w:div w:id="1813060942">
          <w:marLeft w:val="0"/>
          <w:marRight w:val="0"/>
          <w:marTop w:val="0"/>
          <w:marBottom w:val="0"/>
          <w:divBdr>
            <w:top w:val="none" w:sz="0" w:space="0" w:color="auto"/>
            <w:left w:val="none" w:sz="0" w:space="0" w:color="auto"/>
            <w:bottom w:val="none" w:sz="0" w:space="0" w:color="auto"/>
            <w:right w:val="none" w:sz="0" w:space="0" w:color="auto"/>
          </w:divBdr>
        </w:div>
        <w:div w:id="1147624095">
          <w:marLeft w:val="0"/>
          <w:marRight w:val="0"/>
          <w:marTop w:val="0"/>
          <w:marBottom w:val="0"/>
          <w:divBdr>
            <w:top w:val="none" w:sz="0" w:space="0" w:color="auto"/>
            <w:left w:val="none" w:sz="0" w:space="0" w:color="auto"/>
            <w:bottom w:val="none" w:sz="0" w:space="0" w:color="auto"/>
            <w:right w:val="none" w:sz="0" w:space="0" w:color="auto"/>
          </w:divBdr>
        </w:div>
      </w:divsChild>
    </w:div>
    <w:div w:id="756950673">
      <w:bodyDiv w:val="1"/>
      <w:marLeft w:val="0"/>
      <w:marRight w:val="0"/>
      <w:marTop w:val="0"/>
      <w:marBottom w:val="0"/>
      <w:divBdr>
        <w:top w:val="none" w:sz="0" w:space="0" w:color="auto"/>
        <w:left w:val="none" w:sz="0" w:space="0" w:color="auto"/>
        <w:bottom w:val="none" w:sz="0" w:space="0" w:color="auto"/>
        <w:right w:val="none" w:sz="0" w:space="0" w:color="auto"/>
      </w:divBdr>
      <w:divsChild>
        <w:div w:id="1800488984">
          <w:marLeft w:val="0"/>
          <w:marRight w:val="0"/>
          <w:marTop w:val="0"/>
          <w:marBottom w:val="0"/>
          <w:divBdr>
            <w:top w:val="none" w:sz="0" w:space="0" w:color="auto"/>
            <w:left w:val="none" w:sz="0" w:space="0" w:color="auto"/>
            <w:bottom w:val="none" w:sz="0" w:space="0" w:color="auto"/>
            <w:right w:val="none" w:sz="0" w:space="0" w:color="auto"/>
          </w:divBdr>
        </w:div>
        <w:div w:id="1654866366">
          <w:marLeft w:val="0"/>
          <w:marRight w:val="0"/>
          <w:marTop w:val="0"/>
          <w:marBottom w:val="0"/>
          <w:divBdr>
            <w:top w:val="none" w:sz="0" w:space="0" w:color="auto"/>
            <w:left w:val="none" w:sz="0" w:space="0" w:color="auto"/>
            <w:bottom w:val="none" w:sz="0" w:space="0" w:color="auto"/>
            <w:right w:val="none" w:sz="0" w:space="0" w:color="auto"/>
          </w:divBdr>
        </w:div>
      </w:divsChild>
    </w:div>
    <w:div w:id="1237085342">
      <w:bodyDiv w:val="1"/>
      <w:marLeft w:val="0"/>
      <w:marRight w:val="0"/>
      <w:marTop w:val="0"/>
      <w:marBottom w:val="0"/>
      <w:divBdr>
        <w:top w:val="none" w:sz="0" w:space="0" w:color="auto"/>
        <w:left w:val="none" w:sz="0" w:space="0" w:color="auto"/>
        <w:bottom w:val="none" w:sz="0" w:space="0" w:color="auto"/>
        <w:right w:val="none" w:sz="0" w:space="0" w:color="auto"/>
      </w:divBdr>
    </w:div>
    <w:div w:id="1286276200">
      <w:bodyDiv w:val="1"/>
      <w:marLeft w:val="0"/>
      <w:marRight w:val="0"/>
      <w:marTop w:val="0"/>
      <w:marBottom w:val="0"/>
      <w:divBdr>
        <w:top w:val="none" w:sz="0" w:space="0" w:color="auto"/>
        <w:left w:val="none" w:sz="0" w:space="0" w:color="auto"/>
        <w:bottom w:val="none" w:sz="0" w:space="0" w:color="auto"/>
        <w:right w:val="none" w:sz="0" w:space="0" w:color="auto"/>
      </w:divBdr>
      <w:divsChild>
        <w:div w:id="831608578">
          <w:marLeft w:val="0"/>
          <w:marRight w:val="0"/>
          <w:marTop w:val="0"/>
          <w:marBottom w:val="0"/>
          <w:divBdr>
            <w:top w:val="none" w:sz="0" w:space="0" w:color="auto"/>
            <w:left w:val="none" w:sz="0" w:space="0" w:color="auto"/>
            <w:bottom w:val="none" w:sz="0" w:space="0" w:color="auto"/>
            <w:right w:val="none" w:sz="0" w:space="0" w:color="auto"/>
          </w:divBdr>
        </w:div>
        <w:div w:id="397634951">
          <w:marLeft w:val="0"/>
          <w:marRight w:val="0"/>
          <w:marTop w:val="0"/>
          <w:marBottom w:val="0"/>
          <w:divBdr>
            <w:top w:val="none" w:sz="0" w:space="0" w:color="auto"/>
            <w:left w:val="none" w:sz="0" w:space="0" w:color="auto"/>
            <w:bottom w:val="none" w:sz="0" w:space="0" w:color="auto"/>
            <w:right w:val="none" w:sz="0" w:space="0" w:color="auto"/>
          </w:divBdr>
        </w:div>
        <w:div w:id="1971284406">
          <w:marLeft w:val="0"/>
          <w:marRight w:val="0"/>
          <w:marTop w:val="0"/>
          <w:marBottom w:val="0"/>
          <w:divBdr>
            <w:top w:val="none" w:sz="0" w:space="0" w:color="auto"/>
            <w:left w:val="none" w:sz="0" w:space="0" w:color="auto"/>
            <w:bottom w:val="none" w:sz="0" w:space="0" w:color="auto"/>
            <w:right w:val="none" w:sz="0" w:space="0" w:color="auto"/>
          </w:divBdr>
        </w:div>
        <w:div w:id="73599139">
          <w:marLeft w:val="0"/>
          <w:marRight w:val="0"/>
          <w:marTop w:val="0"/>
          <w:marBottom w:val="0"/>
          <w:divBdr>
            <w:top w:val="none" w:sz="0" w:space="0" w:color="auto"/>
            <w:left w:val="none" w:sz="0" w:space="0" w:color="auto"/>
            <w:bottom w:val="none" w:sz="0" w:space="0" w:color="auto"/>
            <w:right w:val="none" w:sz="0" w:space="0" w:color="auto"/>
          </w:divBdr>
        </w:div>
        <w:div w:id="1924684806">
          <w:marLeft w:val="0"/>
          <w:marRight w:val="0"/>
          <w:marTop w:val="0"/>
          <w:marBottom w:val="0"/>
          <w:divBdr>
            <w:top w:val="none" w:sz="0" w:space="0" w:color="auto"/>
            <w:left w:val="none" w:sz="0" w:space="0" w:color="auto"/>
            <w:bottom w:val="none" w:sz="0" w:space="0" w:color="auto"/>
            <w:right w:val="none" w:sz="0" w:space="0" w:color="auto"/>
          </w:divBdr>
        </w:div>
        <w:div w:id="2072340665">
          <w:marLeft w:val="0"/>
          <w:marRight w:val="0"/>
          <w:marTop w:val="0"/>
          <w:marBottom w:val="0"/>
          <w:divBdr>
            <w:top w:val="none" w:sz="0" w:space="0" w:color="auto"/>
            <w:left w:val="none" w:sz="0" w:space="0" w:color="auto"/>
            <w:bottom w:val="none" w:sz="0" w:space="0" w:color="auto"/>
            <w:right w:val="none" w:sz="0" w:space="0" w:color="auto"/>
          </w:divBdr>
        </w:div>
        <w:div w:id="632642175">
          <w:marLeft w:val="0"/>
          <w:marRight w:val="0"/>
          <w:marTop w:val="0"/>
          <w:marBottom w:val="0"/>
          <w:divBdr>
            <w:top w:val="none" w:sz="0" w:space="0" w:color="auto"/>
            <w:left w:val="none" w:sz="0" w:space="0" w:color="auto"/>
            <w:bottom w:val="none" w:sz="0" w:space="0" w:color="auto"/>
            <w:right w:val="none" w:sz="0" w:space="0" w:color="auto"/>
          </w:divBdr>
        </w:div>
        <w:div w:id="1641223989">
          <w:marLeft w:val="0"/>
          <w:marRight w:val="0"/>
          <w:marTop w:val="0"/>
          <w:marBottom w:val="0"/>
          <w:divBdr>
            <w:top w:val="none" w:sz="0" w:space="0" w:color="auto"/>
            <w:left w:val="none" w:sz="0" w:space="0" w:color="auto"/>
            <w:bottom w:val="none" w:sz="0" w:space="0" w:color="auto"/>
            <w:right w:val="none" w:sz="0" w:space="0" w:color="auto"/>
          </w:divBdr>
        </w:div>
      </w:divsChild>
    </w:div>
    <w:div w:id="1344625173">
      <w:bodyDiv w:val="1"/>
      <w:marLeft w:val="0"/>
      <w:marRight w:val="0"/>
      <w:marTop w:val="0"/>
      <w:marBottom w:val="0"/>
      <w:divBdr>
        <w:top w:val="none" w:sz="0" w:space="0" w:color="auto"/>
        <w:left w:val="none" w:sz="0" w:space="0" w:color="auto"/>
        <w:bottom w:val="none" w:sz="0" w:space="0" w:color="auto"/>
        <w:right w:val="none" w:sz="0" w:space="0" w:color="auto"/>
      </w:divBdr>
      <w:divsChild>
        <w:div w:id="1935362985">
          <w:marLeft w:val="0"/>
          <w:marRight w:val="0"/>
          <w:marTop w:val="0"/>
          <w:marBottom w:val="0"/>
          <w:divBdr>
            <w:top w:val="none" w:sz="0" w:space="0" w:color="auto"/>
            <w:left w:val="none" w:sz="0" w:space="0" w:color="auto"/>
            <w:bottom w:val="none" w:sz="0" w:space="0" w:color="auto"/>
            <w:right w:val="none" w:sz="0" w:space="0" w:color="auto"/>
          </w:divBdr>
        </w:div>
        <w:div w:id="634067355">
          <w:marLeft w:val="0"/>
          <w:marRight w:val="0"/>
          <w:marTop w:val="0"/>
          <w:marBottom w:val="0"/>
          <w:divBdr>
            <w:top w:val="none" w:sz="0" w:space="0" w:color="auto"/>
            <w:left w:val="none" w:sz="0" w:space="0" w:color="auto"/>
            <w:bottom w:val="none" w:sz="0" w:space="0" w:color="auto"/>
            <w:right w:val="none" w:sz="0" w:space="0" w:color="auto"/>
          </w:divBdr>
        </w:div>
      </w:divsChild>
    </w:div>
    <w:div w:id="1350371911">
      <w:bodyDiv w:val="1"/>
      <w:marLeft w:val="0"/>
      <w:marRight w:val="0"/>
      <w:marTop w:val="0"/>
      <w:marBottom w:val="0"/>
      <w:divBdr>
        <w:top w:val="none" w:sz="0" w:space="0" w:color="auto"/>
        <w:left w:val="none" w:sz="0" w:space="0" w:color="auto"/>
        <w:bottom w:val="none" w:sz="0" w:space="0" w:color="auto"/>
        <w:right w:val="none" w:sz="0" w:space="0" w:color="auto"/>
      </w:divBdr>
    </w:div>
    <w:div w:id="1426223503">
      <w:bodyDiv w:val="1"/>
      <w:marLeft w:val="0"/>
      <w:marRight w:val="0"/>
      <w:marTop w:val="0"/>
      <w:marBottom w:val="0"/>
      <w:divBdr>
        <w:top w:val="none" w:sz="0" w:space="0" w:color="auto"/>
        <w:left w:val="none" w:sz="0" w:space="0" w:color="auto"/>
        <w:bottom w:val="none" w:sz="0" w:space="0" w:color="auto"/>
        <w:right w:val="none" w:sz="0" w:space="0" w:color="auto"/>
      </w:divBdr>
      <w:divsChild>
        <w:div w:id="1749577786">
          <w:marLeft w:val="0"/>
          <w:marRight w:val="0"/>
          <w:marTop w:val="0"/>
          <w:marBottom w:val="0"/>
          <w:divBdr>
            <w:top w:val="none" w:sz="0" w:space="0" w:color="auto"/>
            <w:left w:val="none" w:sz="0" w:space="0" w:color="auto"/>
            <w:bottom w:val="none" w:sz="0" w:space="0" w:color="auto"/>
            <w:right w:val="none" w:sz="0" w:space="0" w:color="auto"/>
          </w:divBdr>
          <w:divsChild>
            <w:div w:id="706872950">
              <w:marLeft w:val="0"/>
              <w:marRight w:val="0"/>
              <w:marTop w:val="0"/>
              <w:marBottom w:val="0"/>
              <w:divBdr>
                <w:top w:val="none" w:sz="0" w:space="0" w:color="auto"/>
                <w:left w:val="none" w:sz="0" w:space="0" w:color="auto"/>
                <w:bottom w:val="none" w:sz="0" w:space="0" w:color="auto"/>
                <w:right w:val="none" w:sz="0" w:space="0" w:color="auto"/>
              </w:divBdr>
            </w:div>
            <w:div w:id="1874877546">
              <w:marLeft w:val="0"/>
              <w:marRight w:val="0"/>
              <w:marTop w:val="0"/>
              <w:marBottom w:val="0"/>
              <w:divBdr>
                <w:top w:val="none" w:sz="0" w:space="0" w:color="auto"/>
                <w:left w:val="none" w:sz="0" w:space="0" w:color="auto"/>
                <w:bottom w:val="none" w:sz="0" w:space="0" w:color="auto"/>
                <w:right w:val="none" w:sz="0" w:space="0" w:color="auto"/>
              </w:divBdr>
            </w:div>
          </w:divsChild>
        </w:div>
        <w:div w:id="416292128">
          <w:marLeft w:val="0"/>
          <w:marRight w:val="0"/>
          <w:marTop w:val="0"/>
          <w:marBottom w:val="0"/>
          <w:divBdr>
            <w:top w:val="none" w:sz="0" w:space="0" w:color="auto"/>
            <w:left w:val="none" w:sz="0" w:space="0" w:color="auto"/>
            <w:bottom w:val="none" w:sz="0" w:space="0" w:color="auto"/>
            <w:right w:val="none" w:sz="0" w:space="0" w:color="auto"/>
          </w:divBdr>
        </w:div>
      </w:divsChild>
    </w:div>
    <w:div w:id="1538279602">
      <w:bodyDiv w:val="1"/>
      <w:marLeft w:val="0"/>
      <w:marRight w:val="0"/>
      <w:marTop w:val="0"/>
      <w:marBottom w:val="0"/>
      <w:divBdr>
        <w:top w:val="none" w:sz="0" w:space="0" w:color="auto"/>
        <w:left w:val="none" w:sz="0" w:space="0" w:color="auto"/>
        <w:bottom w:val="none" w:sz="0" w:space="0" w:color="auto"/>
        <w:right w:val="none" w:sz="0" w:space="0" w:color="auto"/>
      </w:divBdr>
      <w:divsChild>
        <w:div w:id="1446122051">
          <w:marLeft w:val="0"/>
          <w:marRight w:val="0"/>
          <w:marTop w:val="0"/>
          <w:marBottom w:val="0"/>
          <w:divBdr>
            <w:top w:val="none" w:sz="0" w:space="0" w:color="auto"/>
            <w:left w:val="none" w:sz="0" w:space="0" w:color="auto"/>
            <w:bottom w:val="none" w:sz="0" w:space="0" w:color="auto"/>
            <w:right w:val="none" w:sz="0" w:space="0" w:color="auto"/>
          </w:divBdr>
        </w:div>
        <w:div w:id="976106914">
          <w:marLeft w:val="0"/>
          <w:marRight w:val="0"/>
          <w:marTop w:val="0"/>
          <w:marBottom w:val="0"/>
          <w:divBdr>
            <w:top w:val="none" w:sz="0" w:space="0" w:color="auto"/>
            <w:left w:val="none" w:sz="0" w:space="0" w:color="auto"/>
            <w:bottom w:val="none" w:sz="0" w:space="0" w:color="auto"/>
            <w:right w:val="none" w:sz="0" w:space="0" w:color="auto"/>
          </w:divBdr>
          <w:divsChild>
            <w:div w:id="638876657">
              <w:marLeft w:val="0"/>
              <w:marRight w:val="0"/>
              <w:marTop w:val="0"/>
              <w:marBottom w:val="0"/>
              <w:divBdr>
                <w:top w:val="none" w:sz="0" w:space="0" w:color="auto"/>
                <w:left w:val="none" w:sz="0" w:space="0" w:color="auto"/>
                <w:bottom w:val="none" w:sz="0" w:space="0" w:color="auto"/>
                <w:right w:val="none" w:sz="0" w:space="0" w:color="auto"/>
              </w:divBdr>
            </w:div>
            <w:div w:id="1900745078">
              <w:marLeft w:val="0"/>
              <w:marRight w:val="0"/>
              <w:marTop w:val="0"/>
              <w:marBottom w:val="0"/>
              <w:divBdr>
                <w:top w:val="none" w:sz="0" w:space="0" w:color="auto"/>
                <w:left w:val="none" w:sz="0" w:space="0" w:color="auto"/>
                <w:bottom w:val="none" w:sz="0" w:space="0" w:color="auto"/>
                <w:right w:val="none" w:sz="0" w:space="0" w:color="auto"/>
              </w:divBdr>
            </w:div>
            <w:div w:id="1951162651">
              <w:marLeft w:val="0"/>
              <w:marRight w:val="0"/>
              <w:marTop w:val="0"/>
              <w:marBottom w:val="0"/>
              <w:divBdr>
                <w:top w:val="none" w:sz="0" w:space="0" w:color="auto"/>
                <w:left w:val="none" w:sz="0" w:space="0" w:color="auto"/>
                <w:bottom w:val="none" w:sz="0" w:space="0" w:color="auto"/>
                <w:right w:val="none" w:sz="0" w:space="0" w:color="auto"/>
              </w:divBdr>
            </w:div>
            <w:div w:id="1962491346">
              <w:marLeft w:val="0"/>
              <w:marRight w:val="0"/>
              <w:marTop w:val="0"/>
              <w:marBottom w:val="0"/>
              <w:divBdr>
                <w:top w:val="none" w:sz="0" w:space="0" w:color="auto"/>
                <w:left w:val="none" w:sz="0" w:space="0" w:color="auto"/>
                <w:bottom w:val="none" w:sz="0" w:space="0" w:color="auto"/>
                <w:right w:val="none" w:sz="0" w:space="0" w:color="auto"/>
              </w:divBdr>
            </w:div>
          </w:divsChild>
        </w:div>
        <w:div w:id="569078917">
          <w:marLeft w:val="0"/>
          <w:marRight w:val="0"/>
          <w:marTop w:val="0"/>
          <w:marBottom w:val="0"/>
          <w:divBdr>
            <w:top w:val="none" w:sz="0" w:space="0" w:color="auto"/>
            <w:left w:val="none" w:sz="0" w:space="0" w:color="auto"/>
            <w:bottom w:val="none" w:sz="0" w:space="0" w:color="auto"/>
            <w:right w:val="none" w:sz="0" w:space="0" w:color="auto"/>
          </w:divBdr>
        </w:div>
        <w:div w:id="854222780">
          <w:marLeft w:val="0"/>
          <w:marRight w:val="0"/>
          <w:marTop w:val="0"/>
          <w:marBottom w:val="0"/>
          <w:divBdr>
            <w:top w:val="none" w:sz="0" w:space="0" w:color="auto"/>
            <w:left w:val="none" w:sz="0" w:space="0" w:color="auto"/>
            <w:bottom w:val="none" w:sz="0" w:space="0" w:color="auto"/>
            <w:right w:val="none" w:sz="0" w:space="0" w:color="auto"/>
          </w:divBdr>
        </w:div>
        <w:div w:id="783234738">
          <w:marLeft w:val="0"/>
          <w:marRight w:val="0"/>
          <w:marTop w:val="0"/>
          <w:marBottom w:val="0"/>
          <w:divBdr>
            <w:top w:val="none" w:sz="0" w:space="0" w:color="auto"/>
            <w:left w:val="none" w:sz="0" w:space="0" w:color="auto"/>
            <w:bottom w:val="none" w:sz="0" w:space="0" w:color="auto"/>
            <w:right w:val="none" w:sz="0" w:space="0" w:color="auto"/>
          </w:divBdr>
        </w:div>
      </w:divsChild>
    </w:div>
    <w:div w:id="1683627484">
      <w:bodyDiv w:val="1"/>
      <w:marLeft w:val="0"/>
      <w:marRight w:val="0"/>
      <w:marTop w:val="0"/>
      <w:marBottom w:val="0"/>
      <w:divBdr>
        <w:top w:val="none" w:sz="0" w:space="0" w:color="auto"/>
        <w:left w:val="none" w:sz="0" w:space="0" w:color="auto"/>
        <w:bottom w:val="none" w:sz="0" w:space="0" w:color="auto"/>
        <w:right w:val="none" w:sz="0" w:space="0" w:color="auto"/>
      </w:divBdr>
      <w:divsChild>
        <w:div w:id="913856642">
          <w:marLeft w:val="0"/>
          <w:marRight w:val="0"/>
          <w:marTop w:val="0"/>
          <w:marBottom w:val="0"/>
          <w:divBdr>
            <w:top w:val="none" w:sz="0" w:space="0" w:color="auto"/>
            <w:left w:val="none" w:sz="0" w:space="0" w:color="auto"/>
            <w:bottom w:val="none" w:sz="0" w:space="0" w:color="auto"/>
            <w:right w:val="none" w:sz="0" w:space="0" w:color="auto"/>
          </w:divBdr>
        </w:div>
        <w:div w:id="100491127">
          <w:marLeft w:val="0"/>
          <w:marRight w:val="0"/>
          <w:marTop w:val="0"/>
          <w:marBottom w:val="0"/>
          <w:divBdr>
            <w:top w:val="none" w:sz="0" w:space="0" w:color="auto"/>
            <w:left w:val="none" w:sz="0" w:space="0" w:color="auto"/>
            <w:bottom w:val="none" w:sz="0" w:space="0" w:color="auto"/>
            <w:right w:val="none" w:sz="0" w:space="0" w:color="auto"/>
          </w:divBdr>
        </w:div>
        <w:div w:id="106629670">
          <w:marLeft w:val="0"/>
          <w:marRight w:val="0"/>
          <w:marTop w:val="0"/>
          <w:marBottom w:val="0"/>
          <w:divBdr>
            <w:top w:val="none" w:sz="0" w:space="0" w:color="auto"/>
            <w:left w:val="none" w:sz="0" w:space="0" w:color="auto"/>
            <w:bottom w:val="none" w:sz="0" w:space="0" w:color="auto"/>
            <w:right w:val="none" w:sz="0" w:space="0" w:color="auto"/>
          </w:divBdr>
        </w:div>
      </w:divsChild>
    </w:div>
    <w:div w:id="1743873418">
      <w:bodyDiv w:val="1"/>
      <w:marLeft w:val="0"/>
      <w:marRight w:val="0"/>
      <w:marTop w:val="0"/>
      <w:marBottom w:val="0"/>
      <w:divBdr>
        <w:top w:val="none" w:sz="0" w:space="0" w:color="auto"/>
        <w:left w:val="none" w:sz="0" w:space="0" w:color="auto"/>
        <w:bottom w:val="none" w:sz="0" w:space="0" w:color="auto"/>
        <w:right w:val="none" w:sz="0" w:space="0" w:color="auto"/>
      </w:divBdr>
      <w:divsChild>
        <w:div w:id="1081945397">
          <w:marLeft w:val="0"/>
          <w:marRight w:val="0"/>
          <w:marTop w:val="0"/>
          <w:marBottom w:val="0"/>
          <w:divBdr>
            <w:top w:val="none" w:sz="0" w:space="0" w:color="auto"/>
            <w:left w:val="none" w:sz="0" w:space="0" w:color="auto"/>
            <w:bottom w:val="none" w:sz="0" w:space="0" w:color="auto"/>
            <w:right w:val="none" w:sz="0" w:space="0" w:color="auto"/>
          </w:divBdr>
        </w:div>
        <w:div w:id="1460998567">
          <w:marLeft w:val="0"/>
          <w:marRight w:val="0"/>
          <w:marTop w:val="0"/>
          <w:marBottom w:val="0"/>
          <w:divBdr>
            <w:top w:val="none" w:sz="0" w:space="0" w:color="auto"/>
            <w:left w:val="none" w:sz="0" w:space="0" w:color="auto"/>
            <w:bottom w:val="none" w:sz="0" w:space="0" w:color="auto"/>
            <w:right w:val="none" w:sz="0" w:space="0" w:color="auto"/>
          </w:divBdr>
        </w:div>
        <w:div w:id="859589593">
          <w:marLeft w:val="0"/>
          <w:marRight w:val="0"/>
          <w:marTop w:val="0"/>
          <w:marBottom w:val="0"/>
          <w:divBdr>
            <w:top w:val="none" w:sz="0" w:space="0" w:color="auto"/>
            <w:left w:val="none" w:sz="0" w:space="0" w:color="auto"/>
            <w:bottom w:val="none" w:sz="0" w:space="0" w:color="auto"/>
            <w:right w:val="none" w:sz="0" w:space="0" w:color="auto"/>
          </w:divBdr>
        </w:div>
      </w:divsChild>
    </w:div>
    <w:div w:id="1841003084">
      <w:bodyDiv w:val="1"/>
      <w:marLeft w:val="0"/>
      <w:marRight w:val="0"/>
      <w:marTop w:val="0"/>
      <w:marBottom w:val="0"/>
      <w:divBdr>
        <w:top w:val="none" w:sz="0" w:space="0" w:color="auto"/>
        <w:left w:val="none" w:sz="0" w:space="0" w:color="auto"/>
        <w:bottom w:val="none" w:sz="0" w:space="0" w:color="auto"/>
        <w:right w:val="none" w:sz="0" w:space="0" w:color="auto"/>
      </w:divBdr>
    </w:div>
    <w:div w:id="1910849502">
      <w:bodyDiv w:val="1"/>
      <w:marLeft w:val="0"/>
      <w:marRight w:val="0"/>
      <w:marTop w:val="0"/>
      <w:marBottom w:val="0"/>
      <w:divBdr>
        <w:top w:val="none" w:sz="0" w:space="0" w:color="auto"/>
        <w:left w:val="none" w:sz="0" w:space="0" w:color="auto"/>
        <w:bottom w:val="none" w:sz="0" w:space="0" w:color="auto"/>
        <w:right w:val="none" w:sz="0" w:space="0" w:color="auto"/>
      </w:divBdr>
      <w:divsChild>
        <w:div w:id="442530212">
          <w:marLeft w:val="0"/>
          <w:marRight w:val="0"/>
          <w:marTop w:val="0"/>
          <w:marBottom w:val="0"/>
          <w:divBdr>
            <w:top w:val="none" w:sz="0" w:space="0" w:color="auto"/>
            <w:left w:val="none" w:sz="0" w:space="0" w:color="auto"/>
            <w:bottom w:val="none" w:sz="0" w:space="0" w:color="auto"/>
            <w:right w:val="none" w:sz="0" w:space="0" w:color="auto"/>
          </w:divBdr>
        </w:div>
        <w:div w:id="1199925846">
          <w:marLeft w:val="0"/>
          <w:marRight w:val="0"/>
          <w:marTop w:val="0"/>
          <w:marBottom w:val="0"/>
          <w:divBdr>
            <w:top w:val="none" w:sz="0" w:space="0" w:color="auto"/>
            <w:left w:val="none" w:sz="0" w:space="0" w:color="auto"/>
            <w:bottom w:val="none" w:sz="0" w:space="0" w:color="auto"/>
            <w:right w:val="none" w:sz="0" w:space="0" w:color="auto"/>
          </w:divBdr>
        </w:div>
        <w:div w:id="281498947">
          <w:marLeft w:val="0"/>
          <w:marRight w:val="0"/>
          <w:marTop w:val="0"/>
          <w:marBottom w:val="0"/>
          <w:divBdr>
            <w:top w:val="none" w:sz="0" w:space="0" w:color="auto"/>
            <w:left w:val="none" w:sz="0" w:space="0" w:color="auto"/>
            <w:bottom w:val="none" w:sz="0" w:space="0" w:color="auto"/>
            <w:right w:val="none" w:sz="0" w:space="0" w:color="auto"/>
          </w:divBdr>
        </w:div>
        <w:div w:id="243341381">
          <w:marLeft w:val="0"/>
          <w:marRight w:val="0"/>
          <w:marTop w:val="0"/>
          <w:marBottom w:val="0"/>
          <w:divBdr>
            <w:top w:val="none" w:sz="0" w:space="0" w:color="auto"/>
            <w:left w:val="none" w:sz="0" w:space="0" w:color="auto"/>
            <w:bottom w:val="none" w:sz="0" w:space="0" w:color="auto"/>
            <w:right w:val="none" w:sz="0" w:space="0" w:color="auto"/>
          </w:divBdr>
        </w:div>
        <w:div w:id="719355105">
          <w:marLeft w:val="0"/>
          <w:marRight w:val="0"/>
          <w:marTop w:val="0"/>
          <w:marBottom w:val="0"/>
          <w:divBdr>
            <w:top w:val="none" w:sz="0" w:space="0" w:color="auto"/>
            <w:left w:val="none" w:sz="0" w:space="0" w:color="auto"/>
            <w:bottom w:val="none" w:sz="0" w:space="0" w:color="auto"/>
            <w:right w:val="none" w:sz="0" w:space="0" w:color="auto"/>
          </w:divBdr>
        </w:div>
        <w:div w:id="1586724782">
          <w:marLeft w:val="0"/>
          <w:marRight w:val="0"/>
          <w:marTop w:val="0"/>
          <w:marBottom w:val="0"/>
          <w:divBdr>
            <w:top w:val="none" w:sz="0" w:space="0" w:color="auto"/>
            <w:left w:val="none" w:sz="0" w:space="0" w:color="auto"/>
            <w:bottom w:val="none" w:sz="0" w:space="0" w:color="auto"/>
            <w:right w:val="none" w:sz="0" w:space="0" w:color="auto"/>
          </w:divBdr>
        </w:div>
        <w:div w:id="1803116929">
          <w:marLeft w:val="0"/>
          <w:marRight w:val="0"/>
          <w:marTop w:val="0"/>
          <w:marBottom w:val="0"/>
          <w:divBdr>
            <w:top w:val="none" w:sz="0" w:space="0" w:color="auto"/>
            <w:left w:val="none" w:sz="0" w:space="0" w:color="auto"/>
            <w:bottom w:val="none" w:sz="0" w:space="0" w:color="auto"/>
            <w:right w:val="none" w:sz="0" w:space="0" w:color="auto"/>
          </w:divBdr>
        </w:div>
        <w:div w:id="871384061">
          <w:marLeft w:val="0"/>
          <w:marRight w:val="0"/>
          <w:marTop w:val="0"/>
          <w:marBottom w:val="0"/>
          <w:divBdr>
            <w:top w:val="none" w:sz="0" w:space="0" w:color="auto"/>
            <w:left w:val="none" w:sz="0" w:space="0" w:color="auto"/>
            <w:bottom w:val="none" w:sz="0" w:space="0" w:color="auto"/>
            <w:right w:val="none" w:sz="0" w:space="0" w:color="auto"/>
          </w:divBdr>
        </w:div>
        <w:div w:id="1446264564">
          <w:marLeft w:val="0"/>
          <w:marRight w:val="0"/>
          <w:marTop w:val="0"/>
          <w:marBottom w:val="0"/>
          <w:divBdr>
            <w:top w:val="none" w:sz="0" w:space="0" w:color="auto"/>
            <w:left w:val="none" w:sz="0" w:space="0" w:color="auto"/>
            <w:bottom w:val="none" w:sz="0" w:space="0" w:color="auto"/>
            <w:right w:val="none" w:sz="0" w:space="0" w:color="auto"/>
          </w:divBdr>
        </w:div>
        <w:div w:id="682243384">
          <w:marLeft w:val="0"/>
          <w:marRight w:val="0"/>
          <w:marTop w:val="0"/>
          <w:marBottom w:val="0"/>
          <w:divBdr>
            <w:top w:val="none" w:sz="0" w:space="0" w:color="auto"/>
            <w:left w:val="none" w:sz="0" w:space="0" w:color="auto"/>
            <w:bottom w:val="none" w:sz="0" w:space="0" w:color="auto"/>
            <w:right w:val="none" w:sz="0" w:space="0" w:color="auto"/>
          </w:divBdr>
        </w:div>
        <w:div w:id="1266842463">
          <w:marLeft w:val="0"/>
          <w:marRight w:val="0"/>
          <w:marTop w:val="0"/>
          <w:marBottom w:val="0"/>
          <w:divBdr>
            <w:top w:val="none" w:sz="0" w:space="0" w:color="auto"/>
            <w:left w:val="none" w:sz="0" w:space="0" w:color="auto"/>
            <w:bottom w:val="none" w:sz="0" w:space="0" w:color="auto"/>
            <w:right w:val="none" w:sz="0" w:space="0" w:color="auto"/>
          </w:divBdr>
        </w:div>
        <w:div w:id="233859071">
          <w:marLeft w:val="0"/>
          <w:marRight w:val="0"/>
          <w:marTop w:val="0"/>
          <w:marBottom w:val="0"/>
          <w:divBdr>
            <w:top w:val="none" w:sz="0" w:space="0" w:color="auto"/>
            <w:left w:val="none" w:sz="0" w:space="0" w:color="auto"/>
            <w:bottom w:val="none" w:sz="0" w:space="0" w:color="auto"/>
            <w:right w:val="none" w:sz="0" w:space="0" w:color="auto"/>
          </w:divBdr>
        </w:div>
        <w:div w:id="1108349346">
          <w:marLeft w:val="0"/>
          <w:marRight w:val="0"/>
          <w:marTop w:val="0"/>
          <w:marBottom w:val="0"/>
          <w:divBdr>
            <w:top w:val="none" w:sz="0" w:space="0" w:color="auto"/>
            <w:left w:val="none" w:sz="0" w:space="0" w:color="auto"/>
            <w:bottom w:val="none" w:sz="0" w:space="0" w:color="auto"/>
            <w:right w:val="none" w:sz="0" w:space="0" w:color="auto"/>
          </w:divBdr>
        </w:div>
      </w:divsChild>
    </w:div>
    <w:div w:id="1913201809">
      <w:bodyDiv w:val="1"/>
      <w:marLeft w:val="0"/>
      <w:marRight w:val="0"/>
      <w:marTop w:val="0"/>
      <w:marBottom w:val="0"/>
      <w:divBdr>
        <w:top w:val="none" w:sz="0" w:space="0" w:color="auto"/>
        <w:left w:val="none" w:sz="0" w:space="0" w:color="auto"/>
        <w:bottom w:val="none" w:sz="0" w:space="0" w:color="auto"/>
        <w:right w:val="none" w:sz="0" w:space="0" w:color="auto"/>
      </w:divBdr>
      <w:divsChild>
        <w:div w:id="274993286">
          <w:marLeft w:val="0"/>
          <w:marRight w:val="0"/>
          <w:marTop w:val="0"/>
          <w:marBottom w:val="0"/>
          <w:divBdr>
            <w:top w:val="none" w:sz="0" w:space="0" w:color="auto"/>
            <w:left w:val="none" w:sz="0" w:space="0" w:color="auto"/>
            <w:bottom w:val="none" w:sz="0" w:space="0" w:color="auto"/>
            <w:right w:val="none" w:sz="0" w:space="0" w:color="auto"/>
          </w:divBdr>
        </w:div>
        <w:div w:id="1961911264">
          <w:marLeft w:val="0"/>
          <w:marRight w:val="0"/>
          <w:marTop w:val="0"/>
          <w:marBottom w:val="0"/>
          <w:divBdr>
            <w:top w:val="none" w:sz="0" w:space="0" w:color="auto"/>
            <w:left w:val="none" w:sz="0" w:space="0" w:color="auto"/>
            <w:bottom w:val="none" w:sz="0" w:space="0" w:color="auto"/>
            <w:right w:val="none" w:sz="0" w:space="0" w:color="auto"/>
          </w:divBdr>
        </w:div>
        <w:div w:id="664935199">
          <w:marLeft w:val="0"/>
          <w:marRight w:val="0"/>
          <w:marTop w:val="0"/>
          <w:marBottom w:val="0"/>
          <w:divBdr>
            <w:top w:val="none" w:sz="0" w:space="0" w:color="auto"/>
            <w:left w:val="none" w:sz="0" w:space="0" w:color="auto"/>
            <w:bottom w:val="none" w:sz="0" w:space="0" w:color="auto"/>
            <w:right w:val="none" w:sz="0" w:space="0" w:color="auto"/>
          </w:divBdr>
        </w:div>
        <w:div w:id="1970739381">
          <w:marLeft w:val="0"/>
          <w:marRight w:val="0"/>
          <w:marTop w:val="0"/>
          <w:marBottom w:val="0"/>
          <w:divBdr>
            <w:top w:val="none" w:sz="0" w:space="0" w:color="auto"/>
            <w:left w:val="none" w:sz="0" w:space="0" w:color="auto"/>
            <w:bottom w:val="none" w:sz="0" w:space="0" w:color="auto"/>
            <w:right w:val="none" w:sz="0" w:space="0" w:color="auto"/>
          </w:divBdr>
        </w:div>
        <w:div w:id="1765223432">
          <w:marLeft w:val="0"/>
          <w:marRight w:val="0"/>
          <w:marTop w:val="0"/>
          <w:marBottom w:val="0"/>
          <w:divBdr>
            <w:top w:val="none" w:sz="0" w:space="0" w:color="auto"/>
            <w:left w:val="none" w:sz="0" w:space="0" w:color="auto"/>
            <w:bottom w:val="none" w:sz="0" w:space="0" w:color="auto"/>
            <w:right w:val="none" w:sz="0" w:space="0" w:color="auto"/>
          </w:divBdr>
        </w:div>
        <w:div w:id="830096450">
          <w:marLeft w:val="0"/>
          <w:marRight w:val="0"/>
          <w:marTop w:val="0"/>
          <w:marBottom w:val="0"/>
          <w:divBdr>
            <w:top w:val="none" w:sz="0" w:space="0" w:color="auto"/>
            <w:left w:val="none" w:sz="0" w:space="0" w:color="auto"/>
            <w:bottom w:val="none" w:sz="0" w:space="0" w:color="auto"/>
            <w:right w:val="none" w:sz="0" w:space="0" w:color="auto"/>
          </w:divBdr>
        </w:div>
        <w:div w:id="715008527">
          <w:marLeft w:val="0"/>
          <w:marRight w:val="0"/>
          <w:marTop w:val="0"/>
          <w:marBottom w:val="0"/>
          <w:divBdr>
            <w:top w:val="none" w:sz="0" w:space="0" w:color="auto"/>
            <w:left w:val="none" w:sz="0" w:space="0" w:color="auto"/>
            <w:bottom w:val="none" w:sz="0" w:space="0" w:color="auto"/>
            <w:right w:val="none" w:sz="0" w:space="0" w:color="auto"/>
          </w:divBdr>
        </w:div>
        <w:div w:id="644553145">
          <w:marLeft w:val="0"/>
          <w:marRight w:val="0"/>
          <w:marTop w:val="0"/>
          <w:marBottom w:val="0"/>
          <w:divBdr>
            <w:top w:val="none" w:sz="0" w:space="0" w:color="auto"/>
            <w:left w:val="none" w:sz="0" w:space="0" w:color="auto"/>
            <w:bottom w:val="none" w:sz="0" w:space="0" w:color="auto"/>
            <w:right w:val="none" w:sz="0" w:space="0" w:color="auto"/>
          </w:divBdr>
        </w:div>
        <w:div w:id="1296179585">
          <w:marLeft w:val="0"/>
          <w:marRight w:val="0"/>
          <w:marTop w:val="0"/>
          <w:marBottom w:val="0"/>
          <w:divBdr>
            <w:top w:val="none" w:sz="0" w:space="0" w:color="auto"/>
            <w:left w:val="none" w:sz="0" w:space="0" w:color="auto"/>
            <w:bottom w:val="none" w:sz="0" w:space="0" w:color="auto"/>
            <w:right w:val="none" w:sz="0" w:space="0" w:color="auto"/>
          </w:divBdr>
        </w:div>
        <w:div w:id="1943805770">
          <w:marLeft w:val="0"/>
          <w:marRight w:val="0"/>
          <w:marTop w:val="0"/>
          <w:marBottom w:val="0"/>
          <w:divBdr>
            <w:top w:val="none" w:sz="0" w:space="0" w:color="auto"/>
            <w:left w:val="none" w:sz="0" w:space="0" w:color="auto"/>
            <w:bottom w:val="none" w:sz="0" w:space="0" w:color="auto"/>
            <w:right w:val="none" w:sz="0" w:space="0" w:color="auto"/>
          </w:divBdr>
        </w:div>
      </w:divsChild>
    </w:div>
    <w:div w:id="1956936484">
      <w:bodyDiv w:val="1"/>
      <w:marLeft w:val="0"/>
      <w:marRight w:val="0"/>
      <w:marTop w:val="0"/>
      <w:marBottom w:val="0"/>
      <w:divBdr>
        <w:top w:val="none" w:sz="0" w:space="0" w:color="auto"/>
        <w:left w:val="none" w:sz="0" w:space="0" w:color="auto"/>
        <w:bottom w:val="none" w:sz="0" w:space="0" w:color="auto"/>
        <w:right w:val="none" w:sz="0" w:space="0" w:color="auto"/>
      </w:divBdr>
      <w:divsChild>
        <w:div w:id="1509909543">
          <w:marLeft w:val="0"/>
          <w:marRight w:val="0"/>
          <w:marTop w:val="0"/>
          <w:marBottom w:val="0"/>
          <w:divBdr>
            <w:top w:val="none" w:sz="0" w:space="0" w:color="auto"/>
            <w:left w:val="none" w:sz="0" w:space="0" w:color="auto"/>
            <w:bottom w:val="none" w:sz="0" w:space="0" w:color="auto"/>
            <w:right w:val="none" w:sz="0" w:space="0" w:color="auto"/>
          </w:divBdr>
        </w:div>
        <w:div w:id="1123233790">
          <w:marLeft w:val="0"/>
          <w:marRight w:val="0"/>
          <w:marTop w:val="0"/>
          <w:marBottom w:val="0"/>
          <w:divBdr>
            <w:top w:val="none" w:sz="0" w:space="0" w:color="auto"/>
            <w:left w:val="none" w:sz="0" w:space="0" w:color="auto"/>
            <w:bottom w:val="none" w:sz="0" w:space="0" w:color="auto"/>
            <w:right w:val="none" w:sz="0" w:space="0" w:color="auto"/>
          </w:divBdr>
        </w:div>
        <w:div w:id="763303399">
          <w:marLeft w:val="0"/>
          <w:marRight w:val="0"/>
          <w:marTop w:val="0"/>
          <w:marBottom w:val="0"/>
          <w:divBdr>
            <w:top w:val="none" w:sz="0" w:space="0" w:color="auto"/>
            <w:left w:val="none" w:sz="0" w:space="0" w:color="auto"/>
            <w:bottom w:val="none" w:sz="0" w:space="0" w:color="auto"/>
            <w:right w:val="none" w:sz="0" w:space="0" w:color="auto"/>
          </w:divBdr>
        </w:div>
        <w:div w:id="1135368865">
          <w:marLeft w:val="0"/>
          <w:marRight w:val="0"/>
          <w:marTop w:val="0"/>
          <w:marBottom w:val="0"/>
          <w:divBdr>
            <w:top w:val="none" w:sz="0" w:space="0" w:color="auto"/>
            <w:left w:val="none" w:sz="0" w:space="0" w:color="auto"/>
            <w:bottom w:val="none" w:sz="0" w:space="0" w:color="auto"/>
            <w:right w:val="none" w:sz="0" w:space="0" w:color="auto"/>
          </w:divBdr>
        </w:div>
      </w:divsChild>
    </w:div>
    <w:div w:id="2092391437">
      <w:bodyDiv w:val="1"/>
      <w:marLeft w:val="0"/>
      <w:marRight w:val="0"/>
      <w:marTop w:val="0"/>
      <w:marBottom w:val="0"/>
      <w:divBdr>
        <w:top w:val="none" w:sz="0" w:space="0" w:color="auto"/>
        <w:left w:val="none" w:sz="0" w:space="0" w:color="auto"/>
        <w:bottom w:val="none" w:sz="0" w:space="0" w:color="auto"/>
        <w:right w:val="none" w:sz="0" w:space="0" w:color="auto"/>
      </w:divBdr>
      <w:divsChild>
        <w:div w:id="239099956">
          <w:marLeft w:val="0"/>
          <w:marRight w:val="0"/>
          <w:marTop w:val="0"/>
          <w:marBottom w:val="0"/>
          <w:divBdr>
            <w:top w:val="none" w:sz="0" w:space="0" w:color="auto"/>
            <w:left w:val="none" w:sz="0" w:space="0" w:color="auto"/>
            <w:bottom w:val="none" w:sz="0" w:space="0" w:color="auto"/>
            <w:right w:val="none" w:sz="0" w:space="0" w:color="auto"/>
          </w:divBdr>
        </w:div>
        <w:div w:id="1044910158">
          <w:marLeft w:val="0"/>
          <w:marRight w:val="0"/>
          <w:marTop w:val="0"/>
          <w:marBottom w:val="0"/>
          <w:divBdr>
            <w:top w:val="none" w:sz="0" w:space="0" w:color="auto"/>
            <w:left w:val="none" w:sz="0" w:space="0" w:color="auto"/>
            <w:bottom w:val="none" w:sz="0" w:space="0" w:color="auto"/>
            <w:right w:val="none" w:sz="0" w:space="0" w:color="auto"/>
          </w:divBdr>
        </w:div>
        <w:div w:id="537086719">
          <w:marLeft w:val="0"/>
          <w:marRight w:val="0"/>
          <w:marTop w:val="0"/>
          <w:marBottom w:val="0"/>
          <w:divBdr>
            <w:top w:val="none" w:sz="0" w:space="0" w:color="auto"/>
            <w:left w:val="none" w:sz="0" w:space="0" w:color="auto"/>
            <w:bottom w:val="none" w:sz="0" w:space="0" w:color="auto"/>
            <w:right w:val="none" w:sz="0" w:space="0" w:color="auto"/>
          </w:divBdr>
        </w:div>
        <w:div w:id="8582735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AENDER.dotm"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gs>
            <a:gs pos="50000">
              <a:schemeClr val="phClr"/>
            </a:gs>
            <a:gs pos="100000">
              <a:schemeClr val="phClr"/>
            </a:gs>
          </a:gsLst>
          <a:lin ang="5400000" scaled="0"/>
          <a:tileRect/>
        </a:gradFill>
        <a:gradFill rotWithShape="1">
          <a:gsLst>
            <a:gs pos="0">
              <a:schemeClr val="phClr"/>
            </a:gs>
            <a:gs pos="50000">
              <a:schemeClr val="phClr"/>
            </a:gs>
            <a:gs pos="100000">
              <a:schemeClr val="ph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olidFill>
        <a:gradFill rotWithShape="1">
          <a:gsLst>
            <a:gs pos="0">
              <a:schemeClr val="phClr"/>
            </a:gs>
            <a:gs pos="50000">
              <a:schemeClr val="phClr"/>
            </a:gs>
            <a:gs pos="100000">
              <a:schemeClr val="ph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AENDER.dotm</Template>
  <TotalTime>0</TotalTime>
  <Pages>39</Pages>
  <Words>12123</Words>
  <Characters>74518</Characters>
  <Application>Microsoft Office Word</Application>
  <DocSecurity>0</DocSecurity>
  <Lines>2653</Lines>
  <Paragraphs>374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Gesien, Joachim</cp:lastModifiedBy>
  <cp:revision>3</cp:revision>
  <dcterms:created xsi:type="dcterms:W3CDTF">2024-08-05T05:37:00Z</dcterms:created>
  <dcterms:modified xsi:type="dcterms:W3CDTF">2024-08-05T05:38:00Z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_Umsetzung von EU-Recht">
    <vt:lpwstr>
                </vt:lpwstr>
  </property>
  <property fmtid="{D5CDD505-2E9C-101B-9397-08002B2CF9AE}" pid="3" name="Meta_Sachgebiet">
    <vt:lpwstr>
                </vt:lpwstr>
  </property>
  <property fmtid="{D5CDD505-2E9C-101B-9397-08002B2CF9AE}" pid="4" name="Meta_Datei-ID">
    <vt:lpwstr>
                </vt:lpwstr>
  </property>
  <property fmtid="{D5CDD505-2E9C-101B-9397-08002B2CF9AE}" pid="5" name="Meta_Dokumentendatum">
    <vt:lpwstr>
                </vt:lpwstr>
  </property>
  <property fmtid="{D5CDD505-2E9C-101B-9397-08002B2CF9AE}" pid="6" name="Meta_Wahlperiode">
    <vt:lpwstr>
                </vt:lpwstr>
  </property>
  <property fmtid="{D5CDD505-2E9C-101B-9397-08002B2CF9AE}" pid="7" name="Meta_Initiant">
    <vt:lpwstr>Bundesministerium (aus eNorm-Bestandsrecht-Konverter Version 2.0.6)</vt:lpwstr>
  </property>
  <property fmtid="{D5CDD505-2E9C-101B-9397-08002B2CF9AE}" pid="8" name="Synopse_ExtraColor">
    <vt:lpwstr>TRUE</vt:lpwstr>
  </property>
  <property fmtid="{D5CDD505-2E9C-101B-9397-08002B2CF9AE}" pid="9" name="Classification">
    <vt:lpwstr> </vt:lpwstr>
  </property>
  <property fmtid="{D5CDD505-2E9C-101B-9397-08002B2CF9AE}" pid="10" name="Created using">
    <vt:lpwstr>LW 5.9, Build 20500101</vt:lpwstr>
  </property>
  <property fmtid="{D5CDD505-2E9C-101B-9397-08002B2CF9AE}" pid="11" name="eNorm-Version Erstellung">
    <vt:lpwstr>4.9.0 Bundesregierung [20500101]</vt:lpwstr>
  </property>
  <property fmtid="{D5CDD505-2E9C-101B-9397-08002B2CF9AE}" pid="12" name="eNorm-Version letzte Bearbeitung">
    <vt:lpwstr>4.6.3 Bundesregierung [20230824]</vt:lpwstr>
  </property>
  <property fmtid="{D5CDD505-2E9C-101B-9397-08002B2CF9AE}" pid="13" name="eNorm-Version vorherige Bearbeitung">
    <vt:lpwstr>4.6.3 Bundesregierung [20230824]</vt:lpwstr>
  </property>
  <property fmtid="{D5CDD505-2E9C-101B-9397-08002B2CF9AE}" pid="14" name="Kategorie">
    <vt:lpwstr>AENDER/ARTGES</vt:lpwstr>
  </property>
  <property fmtid="{D5CDD505-2E9C-101B-9397-08002B2CF9AE}" pid="15" name="Last edited using">
    <vt:lpwstr>LW 5.4, Build 20230824</vt:lpwstr>
  </property>
  <property fmtid="{D5CDD505-2E9C-101B-9397-08002B2CF9AE}" pid="16" name="Version">
    <vt:lpwstr>4.9.0.0</vt:lpwstr>
  </property>
  <property fmtid="{D5CDD505-2E9C-101B-9397-08002B2CF9AE}" pid="17" name="Fassung">
    <vt:lpwstr>Arbeitsdokument</vt:lpwstr>
  </property>
  <property fmtid="{D5CDD505-2E9C-101B-9397-08002B2CF9AE}" pid="18" name="Bearbeitungsstand">
    <vt:lpwstr>Bearbeitungsstand: 05.08.2024  07:38</vt:lpwstr>
  </property>
  <property fmtid="{D5CDD505-2E9C-101B-9397-08002B2CF9AE}" pid="19" name="Meta_Bezeichnung">
    <vt:lpwstr/>
  </property>
  <property fmtid="{D5CDD505-2E9C-101B-9397-08002B2CF9AE}" pid="20" name="Meta_Kurzbezeichnung">
    <vt:lpwstr/>
  </property>
  <property fmtid="{D5CDD505-2E9C-101B-9397-08002B2CF9AE}" pid="21" name="Meta_Abkürzung">
    <vt:lpwstr/>
  </property>
  <property fmtid="{D5CDD505-2E9C-101B-9397-08002B2CF9AE}" pid="22" name="Meta_Typ der Vorschrift">
    <vt:lpwstr>Artikelgesetz</vt:lpwstr>
  </property>
  <property fmtid="{D5CDD505-2E9C-101B-9397-08002B2CF9AE}" pid="23" name="Meta_Federführung">
    <vt:lpwstr/>
  </property>
  <property fmtid="{D5CDD505-2E9C-101B-9397-08002B2CF9AE}" pid="24" name="Meta_Anlagen">
    <vt:lpwstr/>
  </property>
</Properties>
</file>